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75" w:rsidRDefault="00EC6B6B" w:rsidP="00646775">
      <w:pPr>
        <w:pStyle w:val="Heading1"/>
        <w:spacing w:after="120"/>
        <w:rPr>
          <w:rFonts w:ascii="Lucida Sans" w:hAnsi="Lucida Sans" w:cs="Arabic Typesetting"/>
          <w:color w:val="003300"/>
          <w:sz w:val="32"/>
          <w:szCs w:val="32"/>
        </w:rPr>
      </w:pPr>
      <w:r w:rsidRPr="003C3AC9">
        <w:rPr>
          <w:rFonts w:ascii="Lucida Sans" w:hAnsi="Lucida Sans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87A20B2" wp14:editId="504507B5">
            <wp:simplePos x="0" y="0"/>
            <wp:positionH relativeFrom="page">
              <wp:posOffset>1228725</wp:posOffset>
            </wp:positionH>
            <wp:positionV relativeFrom="paragraph">
              <wp:posOffset>8890</wp:posOffset>
            </wp:positionV>
            <wp:extent cx="5076825" cy="739775"/>
            <wp:effectExtent l="0" t="0" r="9525" b="317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090" w:rsidRPr="003C3AC9" w:rsidRDefault="00A36EBF" w:rsidP="00646775">
      <w:pPr>
        <w:pStyle w:val="Heading1"/>
        <w:spacing w:after="120"/>
        <w:rPr>
          <w:rFonts w:ascii="Lucida Sans" w:hAnsi="Lucida Sans" w:cs="Arabic Typesetting"/>
          <w:color w:val="003300"/>
          <w:sz w:val="32"/>
          <w:szCs w:val="32"/>
        </w:rPr>
      </w:pPr>
      <w:r>
        <w:rPr>
          <w:rFonts w:ascii="Lucida Sans" w:hAnsi="Lucida Sans" w:cs="Arabic Typesetting"/>
          <w:color w:val="003300"/>
          <w:sz w:val="32"/>
          <w:szCs w:val="32"/>
        </w:rPr>
        <w:t xml:space="preserve">    </w:t>
      </w:r>
    </w:p>
    <w:p w:rsidR="00EC6B6B" w:rsidRPr="00646775" w:rsidRDefault="00EC6B6B" w:rsidP="00366637">
      <w:pPr>
        <w:pStyle w:val="Heading1"/>
        <w:rPr>
          <w:rFonts w:ascii="Lucida Sans" w:hAnsi="Lucida Sans"/>
          <w:b/>
          <w:smallCaps/>
          <w:sz w:val="28"/>
          <w:szCs w:val="28"/>
          <w:lang w:val="en-CA"/>
        </w:rPr>
      </w:pPr>
      <w:r w:rsidRPr="00646775">
        <w:rPr>
          <w:rFonts w:ascii="Lucida Sans" w:hAnsi="Lucida Sans" w:cs="Arabic Typesetting"/>
          <w:color w:val="003300"/>
          <w:sz w:val="28"/>
          <w:szCs w:val="28"/>
        </w:rPr>
        <w:t>School of Social Work, Fredericton, NB</w:t>
      </w:r>
      <w:r w:rsidR="00A36EBF">
        <w:rPr>
          <w:rFonts w:ascii="Lucida Sans" w:hAnsi="Lucida Sans" w:cs="Arabic Typesetting"/>
          <w:color w:val="003300"/>
          <w:sz w:val="28"/>
          <w:szCs w:val="28"/>
        </w:rPr>
        <w:t xml:space="preserve"> </w:t>
      </w:r>
      <w:r w:rsidR="005160CD" w:rsidRPr="00646775">
        <w:rPr>
          <w:rFonts w:ascii="Lucida Sans" w:hAnsi="Lucida Sans" w:cs="Arabic Typesetting"/>
          <w:color w:val="003300"/>
          <w:sz w:val="28"/>
          <w:szCs w:val="28"/>
        </w:rPr>
        <w:t>CANADA</w:t>
      </w:r>
      <w:r w:rsidR="005160CD">
        <w:rPr>
          <w:rFonts w:ascii="Lucida Sans" w:hAnsi="Lucida Sans" w:cs="Arabic Typesetting"/>
          <w:color w:val="003300"/>
          <w:sz w:val="28"/>
          <w:szCs w:val="28"/>
        </w:rPr>
        <w:t xml:space="preserve"> </w:t>
      </w:r>
      <w:r w:rsidR="005160CD" w:rsidRPr="00646775">
        <w:rPr>
          <w:rFonts w:ascii="Lucida Sans" w:hAnsi="Lucida Sans" w:cs="Arabic Typesetting"/>
          <w:color w:val="003300"/>
          <w:sz w:val="28"/>
          <w:szCs w:val="28"/>
        </w:rPr>
        <w:t>E3B</w:t>
      </w:r>
      <w:r w:rsidRPr="00646775">
        <w:rPr>
          <w:rFonts w:ascii="Lucida Sans" w:hAnsi="Lucida Sans" w:cs="Arabic Typesetting"/>
          <w:color w:val="003300"/>
          <w:sz w:val="28"/>
          <w:szCs w:val="28"/>
        </w:rPr>
        <w:t xml:space="preserve"> 5G3</w:t>
      </w:r>
    </w:p>
    <w:p w:rsidR="00334A7D" w:rsidRPr="003C3AC9" w:rsidRDefault="00AB7F44" w:rsidP="00AB7F44">
      <w:pPr>
        <w:pStyle w:val="Heading1"/>
        <w:ind w:left="-426" w:right="-214"/>
        <w:rPr>
          <w:rFonts w:ascii="Lucida Sans" w:hAnsi="Lucida Sans"/>
          <w:b/>
          <w:smallCaps/>
          <w:sz w:val="28"/>
          <w:szCs w:val="28"/>
        </w:rPr>
      </w:pP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t xml:space="preserve">Cross-listed </w:t>
      </w:r>
      <w:r w:rsidR="005160CD" w:rsidRPr="005160CD">
        <w:rPr>
          <w:rFonts w:ascii="Lucida Sans" w:hAnsi="Lucida Sans"/>
          <w:b/>
          <w:smallCaps/>
          <w:sz w:val="24"/>
          <w:lang w:val="en-CA"/>
        </w:rPr>
        <w:t xml:space="preserve">3973 </w:t>
      </w:r>
      <w:r w:rsidR="005160CD">
        <w:rPr>
          <w:rFonts w:ascii="Lucida Sans" w:hAnsi="Lucida Sans"/>
          <w:b/>
          <w:smallCaps/>
          <w:sz w:val="28"/>
          <w:szCs w:val="28"/>
          <w:lang w:val="en-CA"/>
        </w:rPr>
        <w:t xml:space="preserve">introduction to </w:t>
      </w: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t>narrative and narrative research</w:t>
      </w:r>
      <w:r w:rsidR="004100C5" w:rsidRPr="003C3AC9">
        <w:rPr>
          <w:rFonts w:ascii="Lucida Sans" w:hAnsi="Lucida Sans"/>
          <w:b/>
          <w:smallCaps/>
          <w:sz w:val="28"/>
          <w:szCs w:val="28"/>
          <w:lang w:val="en-CA"/>
        </w:rPr>
        <w:br/>
      </w: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t>Intersession April/May</w:t>
      </w:r>
      <w:r w:rsidR="004100C5" w:rsidRPr="003C3AC9">
        <w:rPr>
          <w:rFonts w:ascii="Lucida Sans" w:hAnsi="Lucida Sans"/>
          <w:b/>
          <w:smallCaps/>
          <w:sz w:val="28"/>
          <w:szCs w:val="28"/>
          <w:lang w:val="en-CA"/>
        </w:rPr>
        <w:t xml:space="preserve"> 201</w:t>
      </w: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t>3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2126"/>
        <w:gridCol w:w="3368"/>
      </w:tblGrid>
      <w:tr w:rsidR="00BE0200" w:rsidRPr="003C3AC9" w:rsidTr="007B2B89">
        <w:trPr>
          <w:trHeight w:val="360"/>
        </w:trPr>
        <w:tc>
          <w:tcPr>
            <w:tcW w:w="9288" w:type="dxa"/>
            <w:gridSpan w:val="4"/>
            <w:vAlign w:val="center"/>
          </w:tcPr>
          <w:p w:rsidR="004100C5" w:rsidRPr="003C3AC9" w:rsidRDefault="004100C5" w:rsidP="004100C5">
            <w:pPr>
              <w:pStyle w:val="InstructorInformation"/>
              <w:rPr>
                <w:rFonts w:ascii="Lucida Sans" w:hAnsi="Lucida Sans"/>
                <w:b/>
                <w:smallCaps/>
                <w:sz w:val="24"/>
                <w:szCs w:val="24"/>
                <w:lang w:val="en-CA"/>
              </w:rPr>
            </w:pPr>
            <w:r w:rsidRPr="003C3AC9">
              <w:rPr>
                <w:rFonts w:ascii="Lucida Sans" w:hAnsi="Lucida Sans"/>
                <w:b/>
                <w:smallCaps/>
                <w:sz w:val="24"/>
                <w:szCs w:val="24"/>
                <w:lang w:val="en-CA"/>
              </w:rPr>
              <w:t xml:space="preserve">Clive Baldwin </w:t>
            </w:r>
          </w:p>
          <w:p w:rsidR="004100C5" w:rsidRPr="003C3AC9" w:rsidRDefault="004100C5" w:rsidP="004100C5">
            <w:pPr>
              <w:pStyle w:val="InstructorInformation"/>
              <w:rPr>
                <w:rFonts w:ascii="Lucida Sans" w:hAnsi="Lucida Sans"/>
                <w:sz w:val="24"/>
                <w:szCs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szCs w:val="24"/>
                <w:lang w:val="en-CA"/>
              </w:rPr>
              <w:t>MA Education (Cambs), MA Social Work (University of Leicester), Certificate of Qualification in Social Work (University of Leicester, PhD (University of Sheffield)</w:t>
            </w:r>
          </w:p>
          <w:p w:rsidR="00BE0200" w:rsidRPr="003C3AC9" w:rsidRDefault="00BE0200" w:rsidP="00E37CB9">
            <w:pPr>
              <w:pStyle w:val="InstructorInformation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790709" w:rsidRPr="003C3AC9" w:rsidTr="004100C5">
        <w:trPr>
          <w:trHeight w:val="360"/>
        </w:trPr>
        <w:tc>
          <w:tcPr>
            <w:tcW w:w="1526" w:type="dxa"/>
            <w:vAlign w:val="center"/>
          </w:tcPr>
          <w:p w:rsidR="00790709" w:rsidRPr="003C3AC9" w:rsidRDefault="00790709" w:rsidP="00937473">
            <w:pPr>
              <w:pStyle w:val="InstructorInformation"/>
              <w:rPr>
                <w:rFonts w:ascii="Lucida Sans" w:hAnsi="Lucida Sans"/>
                <w:b/>
                <w:smallCaps/>
                <w:sz w:val="24"/>
                <w:szCs w:val="24"/>
              </w:rPr>
            </w:pPr>
            <w:r w:rsidRPr="003C3AC9">
              <w:rPr>
                <w:rFonts w:ascii="Lucida Sans" w:hAnsi="Lucida Sans"/>
                <w:b/>
                <w:smallCaps/>
                <w:sz w:val="24"/>
                <w:szCs w:val="24"/>
              </w:rPr>
              <w:t>Office</w:t>
            </w:r>
          </w:p>
        </w:tc>
        <w:tc>
          <w:tcPr>
            <w:tcW w:w="2268" w:type="dxa"/>
            <w:vAlign w:val="center"/>
          </w:tcPr>
          <w:p w:rsidR="00790709" w:rsidRPr="003C3AC9" w:rsidRDefault="00AB7F44" w:rsidP="00937473">
            <w:pPr>
              <w:pStyle w:val="InstructorInformation"/>
              <w:rPr>
                <w:rFonts w:ascii="Lucida Sans" w:hAnsi="Lucida Sans"/>
                <w:sz w:val="24"/>
                <w:szCs w:val="24"/>
              </w:rPr>
            </w:pPr>
            <w:r w:rsidRPr="003C3AC9">
              <w:rPr>
                <w:rFonts w:ascii="Lucida Sans" w:hAnsi="Lucida Sans"/>
                <w:sz w:val="24"/>
                <w:szCs w:val="24"/>
              </w:rPr>
              <w:t>BMH313</w:t>
            </w:r>
          </w:p>
        </w:tc>
        <w:tc>
          <w:tcPr>
            <w:tcW w:w="2126" w:type="dxa"/>
            <w:vAlign w:val="center"/>
          </w:tcPr>
          <w:p w:rsidR="00790709" w:rsidRPr="003C3AC9" w:rsidRDefault="00790709" w:rsidP="007B2B89">
            <w:pPr>
              <w:pStyle w:val="InstructorInformation"/>
              <w:rPr>
                <w:rFonts w:ascii="Lucida Sans" w:hAnsi="Lucida Sans"/>
                <w:b/>
                <w:smallCaps/>
                <w:sz w:val="24"/>
                <w:szCs w:val="24"/>
              </w:rPr>
            </w:pPr>
            <w:r w:rsidRPr="003C3AC9">
              <w:rPr>
                <w:rFonts w:ascii="Lucida Sans" w:hAnsi="Lucida Sans"/>
                <w:b/>
                <w:smallCaps/>
                <w:sz w:val="24"/>
                <w:szCs w:val="24"/>
              </w:rPr>
              <w:t>Office Hours</w:t>
            </w:r>
          </w:p>
        </w:tc>
        <w:tc>
          <w:tcPr>
            <w:tcW w:w="3368" w:type="dxa"/>
            <w:vAlign w:val="center"/>
          </w:tcPr>
          <w:p w:rsidR="00790709" w:rsidRPr="003C3AC9" w:rsidRDefault="004100C5" w:rsidP="007B2B89">
            <w:pPr>
              <w:pStyle w:val="InstructorInformation"/>
              <w:rPr>
                <w:rFonts w:ascii="Lucida Sans" w:hAnsi="Lucida Sans"/>
                <w:sz w:val="24"/>
                <w:szCs w:val="24"/>
              </w:rPr>
            </w:pPr>
            <w:r w:rsidRPr="003C3AC9">
              <w:rPr>
                <w:rFonts w:ascii="Lucida Sans" w:hAnsi="Lucida Sans"/>
                <w:sz w:val="24"/>
                <w:szCs w:val="24"/>
              </w:rPr>
              <w:t xml:space="preserve">Wed </w:t>
            </w:r>
            <w:r w:rsidR="00646775">
              <w:rPr>
                <w:rFonts w:ascii="Lucida Sans" w:hAnsi="Lucida Sans"/>
                <w:sz w:val="24"/>
                <w:szCs w:val="24"/>
              </w:rPr>
              <w:t>1</w:t>
            </w:r>
            <w:r w:rsidRPr="003C3AC9">
              <w:rPr>
                <w:rFonts w:ascii="Lucida Sans" w:hAnsi="Lucida Sans"/>
                <w:sz w:val="24"/>
                <w:szCs w:val="24"/>
              </w:rPr>
              <w:t>1</w:t>
            </w:r>
            <w:r w:rsidR="00646775">
              <w:rPr>
                <w:rFonts w:ascii="Lucida Sans" w:hAnsi="Lucida Sans"/>
                <w:sz w:val="24"/>
                <w:szCs w:val="24"/>
              </w:rPr>
              <w:t>.30 – 1pm</w:t>
            </w:r>
          </w:p>
          <w:p w:rsidR="004100C5" w:rsidRPr="003C3AC9" w:rsidRDefault="004100C5" w:rsidP="007B2B89">
            <w:pPr>
              <w:pStyle w:val="InstructorInformation"/>
              <w:rPr>
                <w:rFonts w:ascii="Lucida Sans" w:hAnsi="Lucida Sans"/>
                <w:sz w:val="24"/>
                <w:szCs w:val="24"/>
              </w:rPr>
            </w:pPr>
            <w:r w:rsidRPr="003C3AC9">
              <w:rPr>
                <w:rFonts w:ascii="Lucida Sans" w:hAnsi="Lucida Sans"/>
                <w:sz w:val="24"/>
                <w:szCs w:val="24"/>
                <w:lang w:val="en-CA"/>
              </w:rPr>
              <w:t>(other times by appointment)</w:t>
            </w:r>
          </w:p>
        </w:tc>
      </w:tr>
      <w:tr w:rsidR="00790709" w:rsidRPr="003C3AC9" w:rsidTr="004100C5">
        <w:trPr>
          <w:trHeight w:val="548"/>
        </w:trPr>
        <w:tc>
          <w:tcPr>
            <w:tcW w:w="1526" w:type="dxa"/>
            <w:vAlign w:val="center"/>
          </w:tcPr>
          <w:p w:rsidR="00790709" w:rsidRPr="003C3AC9" w:rsidRDefault="00790709" w:rsidP="007B2B89">
            <w:pPr>
              <w:pStyle w:val="InstructorInformation"/>
              <w:rPr>
                <w:rFonts w:ascii="Lucida Sans" w:hAnsi="Lucida Sans"/>
                <w:b/>
                <w:smallCaps/>
                <w:sz w:val="24"/>
                <w:szCs w:val="24"/>
              </w:rPr>
            </w:pPr>
            <w:r w:rsidRPr="003C3AC9">
              <w:rPr>
                <w:rFonts w:ascii="Lucida Sans" w:hAnsi="Lucida Sans"/>
                <w:b/>
                <w:smallCaps/>
                <w:sz w:val="24"/>
                <w:szCs w:val="24"/>
              </w:rPr>
              <w:t>Phone</w:t>
            </w:r>
          </w:p>
        </w:tc>
        <w:tc>
          <w:tcPr>
            <w:tcW w:w="2268" w:type="dxa"/>
            <w:vAlign w:val="center"/>
          </w:tcPr>
          <w:p w:rsidR="00790709" w:rsidRPr="003C3AC9" w:rsidRDefault="00AB7F44" w:rsidP="007B2B89">
            <w:pPr>
              <w:pStyle w:val="InstructorInformation"/>
              <w:rPr>
                <w:rFonts w:ascii="Lucida Sans" w:hAnsi="Lucida Sans"/>
                <w:sz w:val="24"/>
                <w:szCs w:val="24"/>
              </w:rPr>
            </w:pPr>
            <w:r w:rsidRPr="003C3AC9">
              <w:rPr>
                <w:rFonts w:ascii="Lucida Sans" w:hAnsi="Lucida Sans"/>
                <w:sz w:val="24"/>
                <w:szCs w:val="24"/>
              </w:rPr>
              <w:t>452-9596</w:t>
            </w:r>
          </w:p>
        </w:tc>
        <w:tc>
          <w:tcPr>
            <w:tcW w:w="2126" w:type="dxa"/>
            <w:vAlign w:val="center"/>
          </w:tcPr>
          <w:p w:rsidR="00790709" w:rsidRPr="003C3AC9" w:rsidRDefault="00790709" w:rsidP="007B2B89">
            <w:pPr>
              <w:pStyle w:val="InstructorInformation"/>
              <w:rPr>
                <w:rFonts w:ascii="Lucida Sans" w:hAnsi="Lucida Sans"/>
                <w:b/>
                <w:smallCaps/>
                <w:sz w:val="24"/>
                <w:szCs w:val="24"/>
              </w:rPr>
            </w:pPr>
            <w:r w:rsidRPr="003C3AC9">
              <w:rPr>
                <w:rFonts w:ascii="Lucida Sans" w:hAnsi="Lucida Sans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3368" w:type="dxa"/>
            <w:vAlign w:val="center"/>
          </w:tcPr>
          <w:p w:rsidR="00790709" w:rsidRPr="003C3AC9" w:rsidRDefault="004100C5" w:rsidP="007B2B89">
            <w:pPr>
              <w:pStyle w:val="InstructorInformation"/>
              <w:rPr>
                <w:rFonts w:ascii="Lucida Sans" w:hAnsi="Lucida Sans"/>
                <w:sz w:val="24"/>
                <w:szCs w:val="24"/>
              </w:rPr>
            </w:pPr>
            <w:r w:rsidRPr="003C3AC9">
              <w:rPr>
                <w:rFonts w:ascii="Lucida Sans" w:hAnsi="Lucida Sans"/>
                <w:sz w:val="24"/>
                <w:szCs w:val="24"/>
              </w:rPr>
              <w:t>baldwin</w:t>
            </w:r>
            <w:r w:rsidR="00E37CB9" w:rsidRPr="003C3AC9">
              <w:rPr>
                <w:rFonts w:ascii="Lucida Sans" w:hAnsi="Lucida Sans"/>
                <w:sz w:val="24"/>
                <w:szCs w:val="24"/>
              </w:rPr>
              <w:t>@stu.ca</w:t>
            </w:r>
          </w:p>
        </w:tc>
      </w:tr>
      <w:tr w:rsidR="001C55F4" w:rsidRPr="003C3AC9" w:rsidTr="004100C5">
        <w:trPr>
          <w:trHeight w:val="548"/>
        </w:trPr>
        <w:tc>
          <w:tcPr>
            <w:tcW w:w="1526" w:type="dxa"/>
            <w:vAlign w:val="center"/>
          </w:tcPr>
          <w:p w:rsidR="001C55F4" w:rsidRPr="003C3AC9" w:rsidRDefault="001C55F4" w:rsidP="00F03F08">
            <w:pPr>
              <w:pStyle w:val="InstructorInformation"/>
              <w:rPr>
                <w:rFonts w:ascii="Lucida Sans" w:hAnsi="Lucida Sans"/>
                <w:b/>
                <w:smallCaps/>
                <w:sz w:val="24"/>
                <w:szCs w:val="24"/>
              </w:rPr>
            </w:pPr>
            <w:r w:rsidRPr="003C3AC9">
              <w:rPr>
                <w:rFonts w:ascii="Lucida Sans" w:hAnsi="Lucida Sans"/>
                <w:b/>
                <w:smallCaps/>
                <w:sz w:val="24"/>
                <w:szCs w:val="24"/>
              </w:rPr>
              <w:t>Day &amp; Time of class</w:t>
            </w:r>
          </w:p>
        </w:tc>
        <w:tc>
          <w:tcPr>
            <w:tcW w:w="7762" w:type="dxa"/>
            <w:gridSpan w:val="3"/>
            <w:vAlign w:val="center"/>
          </w:tcPr>
          <w:p w:rsidR="001C55F4" w:rsidRPr="003C3AC9" w:rsidRDefault="00AB7F44" w:rsidP="004100C5">
            <w:pPr>
              <w:pStyle w:val="ListParagraph"/>
              <w:rPr>
                <w:rFonts w:ascii="Lucida Sans" w:hAnsi="Lucida Sans"/>
                <w:sz w:val="24"/>
              </w:rPr>
            </w:pPr>
            <w:r w:rsidRPr="003C3AC9">
              <w:rPr>
                <w:rFonts w:ascii="Lucida Sans" w:hAnsi="Lucida Sans"/>
                <w:sz w:val="24"/>
              </w:rPr>
              <w:t>Mon – Thurs 9.00 – 11.30 Commencing April 29</w:t>
            </w:r>
            <w:r w:rsidRPr="003C3AC9">
              <w:rPr>
                <w:rFonts w:ascii="Lucida Sans" w:hAnsi="Lucida Sans"/>
                <w:sz w:val="24"/>
                <w:vertAlign w:val="superscript"/>
              </w:rPr>
              <w:t>th</w:t>
            </w:r>
            <w:r w:rsidRPr="003C3AC9">
              <w:rPr>
                <w:rFonts w:ascii="Lucida Sans" w:hAnsi="Lucida Sans"/>
                <w:sz w:val="24"/>
              </w:rPr>
              <w:t xml:space="preserve"> 2013</w:t>
            </w:r>
          </w:p>
        </w:tc>
      </w:tr>
    </w:tbl>
    <w:p w:rsidR="004100C5" w:rsidRPr="003C3AC9" w:rsidRDefault="004100C5" w:rsidP="004100C5">
      <w:pPr>
        <w:rPr>
          <w:rFonts w:ascii="Lucida Sans" w:hAnsi="Lucida Sans"/>
          <w:b/>
          <w:smallCaps/>
          <w:sz w:val="28"/>
          <w:szCs w:val="28"/>
          <w:lang w:val="en-CA"/>
        </w:rPr>
      </w:pPr>
    </w:p>
    <w:p w:rsidR="004100C5" w:rsidRPr="003C3AC9" w:rsidRDefault="004100C5" w:rsidP="004100C5">
      <w:pPr>
        <w:rPr>
          <w:rFonts w:ascii="Lucida Sans" w:hAnsi="Lucida Sans"/>
          <w:b/>
          <w:smallCaps/>
          <w:sz w:val="28"/>
          <w:szCs w:val="28"/>
          <w:lang w:val="en-CA"/>
        </w:rPr>
      </w:pP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t>Calendar Description</w:t>
      </w:r>
    </w:p>
    <w:p w:rsidR="00AB7F44" w:rsidRPr="003C3AC9" w:rsidRDefault="00AB7F44" w:rsidP="00AB7F44">
      <w:pPr>
        <w:spacing w:after="200" w:line="276" w:lineRule="auto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>Framed around three key approaches to narrative this course will provide students with the basis on which to develop their understanding of narrative and their skills in narrative analysis.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  <w:r w:rsidRPr="003C3AC9">
        <w:rPr>
          <w:rFonts w:ascii="Lucida Sans" w:eastAsiaTheme="minorHAnsi" w:hAnsi="Lucida Sans"/>
          <w:sz w:val="24"/>
          <w:lang w:val="en-CA"/>
        </w:rPr>
        <w:t>The three approaches are: the narrative study of lives; the narrative analysis of texts; and, the analysis of narrative dynamics.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  <w:r w:rsidRPr="003C3AC9">
        <w:rPr>
          <w:rFonts w:ascii="Lucida Sans" w:eastAsiaTheme="minorHAnsi" w:hAnsi="Lucida Sans"/>
          <w:sz w:val="24"/>
          <w:lang w:val="en-CA"/>
        </w:rPr>
        <w:t>Through these approaches students will be introduced to the work of key narrative thinkers. The course, in content and delivery, reflects the inter-disciplinary nature of narrative.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</w:p>
    <w:p w:rsidR="004100C5" w:rsidRPr="003C3AC9" w:rsidRDefault="004100C5" w:rsidP="004100C5">
      <w:pPr>
        <w:pStyle w:val="Heading2"/>
        <w:rPr>
          <w:rFonts w:ascii="Lucida Sans" w:hAnsi="Lucida Sans"/>
          <w:b/>
          <w:smallCaps/>
          <w:sz w:val="28"/>
          <w:szCs w:val="28"/>
          <w:lang w:val="en-CA"/>
        </w:rPr>
      </w:pP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t>Course Description</w:t>
      </w:r>
    </w:p>
    <w:p w:rsidR="004100C5" w:rsidRPr="003C3AC9" w:rsidRDefault="00AB7F44" w:rsidP="00646775">
      <w:pPr>
        <w:spacing w:after="1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This course seeks to introduce students to the nature and role of narrative across disciplines and to provide some basic knowledge of various forms of narrative research.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It is divided, roughly, into four sections.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The first week will be spent introducing narrative as it is understood and how it functions in a range of disciplines.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Various guest speakers will provide insight into how narrative relates to English, medicine, health care, gerontology and psychology.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Other disciplines, such as theology, sociology, philosophy and the natural sciences will be covered by Dr Baldwin.</w:t>
      </w:r>
    </w:p>
    <w:p w:rsidR="00AB7F44" w:rsidRPr="003C3AC9" w:rsidRDefault="00AB7F44" w:rsidP="00646775">
      <w:pPr>
        <w:spacing w:before="1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lastRenderedPageBreak/>
        <w:t>Week Two is given over to developing an understanding of narrative and its relationship to lived experience.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Following some theoretical input, participants will engage in a short data collection exercise and will be given the opportunity to analyse these data using narrative concepts.</w:t>
      </w:r>
    </w:p>
    <w:p w:rsidR="00AB7F44" w:rsidRPr="003C3AC9" w:rsidRDefault="00AB7F44" w:rsidP="00646775">
      <w:pPr>
        <w:spacing w:after="1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Week Three will explore how texts other than interview transcripts can be understood and analyzed in narrative terms.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Using professional reports, newspaper reports and other materials participants will learn how to analyze these using the concepts to which they have been introduced.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0F60C9" w:rsidRPr="003C3AC9">
        <w:rPr>
          <w:rFonts w:ascii="Lucida Sans" w:hAnsi="Lucida Sans"/>
          <w:sz w:val="24"/>
          <w:lang w:val="en-CA"/>
        </w:rPr>
        <w:t>Participants will also explore issues of ethics and quality control in narrative research.</w:t>
      </w:r>
    </w:p>
    <w:p w:rsidR="00AB7F44" w:rsidRPr="003C3AC9" w:rsidRDefault="00AB7F44" w:rsidP="00646775">
      <w:pPr>
        <w:spacing w:before="1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 xml:space="preserve">Week Four moves outward to looking at how narratives interact with other narratives and participants will be introduced to key concepts in narrative rhetoric </w:t>
      </w:r>
      <w:r w:rsidR="000F60C9" w:rsidRPr="003C3AC9">
        <w:rPr>
          <w:rFonts w:ascii="Lucida Sans" w:hAnsi="Lucida Sans"/>
          <w:sz w:val="24"/>
          <w:lang w:val="en-CA"/>
        </w:rPr>
        <w:t xml:space="preserve">and ideology </w:t>
      </w:r>
      <w:r w:rsidRPr="003C3AC9">
        <w:rPr>
          <w:rFonts w:ascii="Lucida Sans" w:hAnsi="Lucida Sans"/>
          <w:sz w:val="24"/>
          <w:lang w:val="en-CA"/>
        </w:rPr>
        <w:t xml:space="preserve">as well as to Plummer’s </w:t>
      </w:r>
      <w:r w:rsidR="000F60C9" w:rsidRPr="003C3AC9">
        <w:rPr>
          <w:rFonts w:ascii="Lucida Sans" w:hAnsi="Lucida Sans"/>
          <w:sz w:val="24"/>
          <w:lang w:val="en-CA"/>
        </w:rPr>
        <w:t>sociology of stories.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0F60C9" w:rsidRPr="003C3AC9">
        <w:rPr>
          <w:rFonts w:ascii="Lucida Sans" w:hAnsi="Lucida Sans"/>
          <w:sz w:val="24"/>
          <w:lang w:val="en-CA"/>
        </w:rPr>
        <w:t>In the final session(s) we will start to think about how to write narratively in research.</w:t>
      </w:r>
    </w:p>
    <w:p w:rsidR="004100C5" w:rsidRPr="005160CD" w:rsidRDefault="004100C5" w:rsidP="004100C5">
      <w:pPr>
        <w:pStyle w:val="Heading2"/>
        <w:rPr>
          <w:rFonts w:ascii="Lucida Sans" w:hAnsi="Lucida Sans"/>
          <w:b/>
          <w:sz w:val="28"/>
          <w:szCs w:val="28"/>
          <w:lang w:val="en-CA"/>
        </w:rPr>
      </w:pP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t xml:space="preserve">Course </w:t>
      </w:r>
      <w:r w:rsidR="005160CD">
        <w:rPr>
          <w:rFonts w:ascii="Lucida Sans" w:hAnsi="Lucida Sans"/>
          <w:b/>
          <w:sz w:val="28"/>
          <w:szCs w:val="28"/>
          <w:lang w:val="en-CA"/>
        </w:rPr>
        <w:t>O</w:t>
      </w: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t>bjectives</w:t>
      </w: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br/>
      </w:r>
      <w:r w:rsidRPr="003C3AC9">
        <w:rPr>
          <w:rFonts w:ascii="Lucida Sans" w:hAnsi="Lucida Sans"/>
          <w:sz w:val="24"/>
          <w:lang w:val="en-CA"/>
        </w:rPr>
        <w:t>Upon completion of this course, students will be able to:</w:t>
      </w:r>
    </w:p>
    <w:p w:rsidR="000F60C9" w:rsidRPr="003C3AC9" w:rsidRDefault="000F60C9" w:rsidP="000F60C9">
      <w:pPr>
        <w:pStyle w:val="Heading2"/>
        <w:ind w:left="720" w:hanging="7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a)</w:t>
      </w:r>
      <w:r w:rsidRPr="003C3AC9">
        <w:rPr>
          <w:rFonts w:ascii="Lucida Sans" w:hAnsi="Lucida Sans"/>
          <w:sz w:val="24"/>
          <w:lang w:val="en-CA"/>
        </w:rPr>
        <w:tab/>
        <w:t xml:space="preserve">Demonstrate an understanding of the nature and role of narrative in </w:t>
      </w:r>
      <w:r w:rsidR="00FA7090" w:rsidRPr="003C3AC9">
        <w:rPr>
          <w:rFonts w:ascii="Lucida Sans" w:hAnsi="Lucida Sans"/>
          <w:sz w:val="24"/>
          <w:lang w:val="en-CA"/>
        </w:rPr>
        <w:t>a</w:t>
      </w:r>
      <w:r w:rsidRPr="003C3AC9">
        <w:rPr>
          <w:rFonts w:ascii="Lucida Sans" w:hAnsi="Lucida Sans"/>
          <w:sz w:val="24"/>
          <w:lang w:val="en-CA"/>
        </w:rPr>
        <w:t xml:space="preserve"> chosen discipline;</w:t>
      </w:r>
    </w:p>
    <w:p w:rsidR="000F60C9" w:rsidRPr="003C3AC9" w:rsidRDefault="000F60C9" w:rsidP="000F60C9">
      <w:pPr>
        <w:pStyle w:val="Heading2"/>
        <w:ind w:left="720" w:hanging="7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b)</w:t>
      </w:r>
      <w:r w:rsidRPr="003C3AC9">
        <w:rPr>
          <w:rFonts w:ascii="Lucida Sans" w:hAnsi="Lucida Sans"/>
          <w:sz w:val="24"/>
          <w:lang w:val="en-CA"/>
        </w:rPr>
        <w:tab/>
        <w:t xml:space="preserve">Demonstrate an understanding of key narrative concepts and their application across disciplines; </w:t>
      </w:r>
    </w:p>
    <w:p w:rsidR="000F60C9" w:rsidRPr="003C3AC9" w:rsidRDefault="000F60C9" w:rsidP="000F60C9">
      <w:pPr>
        <w:pStyle w:val="Heading2"/>
        <w:ind w:left="720" w:hanging="7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c)</w:t>
      </w:r>
      <w:r w:rsidRPr="003C3AC9">
        <w:rPr>
          <w:rFonts w:ascii="Lucida Sans" w:hAnsi="Lucida Sans"/>
          <w:sz w:val="24"/>
          <w:lang w:val="en-CA"/>
        </w:rPr>
        <w:tab/>
        <w:t>Conduct a narrative interview;</w:t>
      </w:r>
    </w:p>
    <w:p w:rsidR="000F60C9" w:rsidRPr="003C3AC9" w:rsidRDefault="000F60C9" w:rsidP="000F60C9">
      <w:pPr>
        <w:pStyle w:val="Heading2"/>
        <w:ind w:left="720" w:hanging="7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d)</w:t>
      </w:r>
      <w:r w:rsidRPr="003C3AC9">
        <w:rPr>
          <w:rFonts w:ascii="Lucida Sans" w:hAnsi="Lucida Sans"/>
          <w:sz w:val="24"/>
          <w:lang w:val="en-CA"/>
        </w:rPr>
        <w:tab/>
        <w:t>Apply a range of analytical techniques to interview and textual data;</w:t>
      </w:r>
    </w:p>
    <w:p w:rsidR="000F60C9" w:rsidRPr="003C3AC9" w:rsidRDefault="000F60C9" w:rsidP="000F60C9">
      <w:pPr>
        <w:pStyle w:val="Heading2"/>
        <w:ind w:left="720" w:hanging="7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e)</w:t>
      </w:r>
      <w:r w:rsidRPr="003C3AC9">
        <w:rPr>
          <w:rFonts w:ascii="Lucida Sans" w:hAnsi="Lucida Sans"/>
          <w:sz w:val="24"/>
          <w:lang w:val="en-CA"/>
        </w:rPr>
        <w:tab/>
        <w:t>Demonstrate an understanding of quality issues in narrative analysis;</w:t>
      </w:r>
    </w:p>
    <w:p w:rsidR="004100C5" w:rsidRPr="003C3AC9" w:rsidRDefault="000F60C9" w:rsidP="000F60C9">
      <w:pPr>
        <w:pStyle w:val="Heading2"/>
        <w:ind w:left="720" w:hanging="7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f)</w:t>
      </w:r>
      <w:r w:rsidRPr="003C3AC9">
        <w:rPr>
          <w:rFonts w:ascii="Lucida Sans" w:hAnsi="Lucida Sans"/>
          <w:sz w:val="24"/>
          <w:lang w:val="en-CA"/>
        </w:rPr>
        <w:tab/>
        <w:t>Demonstrate an understanding of the ethical issues involved in narrative analysis.</w:t>
      </w:r>
    </w:p>
    <w:p w:rsidR="004100C5" w:rsidRPr="003C3AC9" w:rsidRDefault="004100C5" w:rsidP="004100C5">
      <w:pPr>
        <w:pStyle w:val="Heading2"/>
        <w:rPr>
          <w:rFonts w:ascii="Lucida Sans" w:hAnsi="Lucida Sans"/>
          <w:b/>
          <w:smallCaps/>
          <w:sz w:val="28"/>
          <w:lang w:val="en-CA"/>
        </w:rPr>
      </w:pPr>
      <w:r w:rsidRPr="003C3AC9">
        <w:rPr>
          <w:rFonts w:ascii="Lucida Sans" w:hAnsi="Lucida Sans"/>
          <w:b/>
          <w:smallCaps/>
          <w:sz w:val="28"/>
          <w:lang w:val="en-CA"/>
        </w:rPr>
        <w:t>Learning and Teaching Methods</w:t>
      </w:r>
    </w:p>
    <w:p w:rsidR="000F60C9" w:rsidRPr="003C3AC9" w:rsidRDefault="004100C5" w:rsidP="00646775">
      <w:pPr>
        <w:spacing w:after="1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 xml:space="preserve">The class will meet three hours per </w:t>
      </w:r>
      <w:r w:rsidR="000F60C9" w:rsidRPr="003C3AC9">
        <w:rPr>
          <w:rFonts w:ascii="Lucida Sans" w:hAnsi="Lucida Sans"/>
          <w:sz w:val="24"/>
          <w:lang w:val="en-CA"/>
        </w:rPr>
        <w:t>day, Mon to Thursday for three weeks commencing April 29</w:t>
      </w:r>
      <w:r w:rsidR="000F60C9" w:rsidRPr="003C3AC9">
        <w:rPr>
          <w:rFonts w:ascii="Lucida Sans" w:hAnsi="Lucida Sans"/>
          <w:sz w:val="24"/>
          <w:vertAlign w:val="superscript"/>
          <w:lang w:val="en-CA"/>
        </w:rPr>
        <w:t>th</w:t>
      </w:r>
      <w:r w:rsidR="000F60C9" w:rsidRPr="003C3AC9">
        <w:rPr>
          <w:rFonts w:ascii="Lucida Sans" w:hAnsi="Lucida Sans"/>
          <w:sz w:val="24"/>
          <w:lang w:val="en-CA"/>
        </w:rPr>
        <w:t>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0F60C9" w:rsidRPr="003C3AC9">
        <w:rPr>
          <w:rFonts w:ascii="Lucida Sans" w:hAnsi="Lucida Sans"/>
          <w:sz w:val="24"/>
          <w:lang w:val="en-CA"/>
        </w:rPr>
        <w:t>The Monday of the final week is Victoria Day and is thus a holiday.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0F60C9" w:rsidRPr="003C3AC9">
        <w:rPr>
          <w:rFonts w:ascii="Lucida Sans" w:hAnsi="Lucida Sans"/>
          <w:sz w:val="24"/>
          <w:lang w:val="en-CA"/>
        </w:rPr>
        <w:t>Further, I would like to hold a session on Friday 17</w:t>
      </w:r>
      <w:r w:rsidR="000F60C9" w:rsidRPr="003C3AC9">
        <w:rPr>
          <w:rFonts w:ascii="Lucida Sans" w:hAnsi="Lucida Sans"/>
          <w:sz w:val="24"/>
          <w:vertAlign w:val="superscript"/>
          <w:lang w:val="en-CA"/>
        </w:rPr>
        <w:t>th</w:t>
      </w:r>
      <w:r w:rsidR="000F60C9" w:rsidRPr="003C3AC9">
        <w:rPr>
          <w:rFonts w:ascii="Lucida Sans" w:hAnsi="Lucida Sans"/>
          <w:sz w:val="24"/>
          <w:lang w:val="en-CA"/>
        </w:rPr>
        <w:t xml:space="preserve"> May (9.00 – 11.30) in lieu of that scheduled for Thursday 24</w:t>
      </w:r>
      <w:r w:rsidR="000F60C9" w:rsidRPr="003C3AC9">
        <w:rPr>
          <w:rFonts w:ascii="Lucida Sans" w:hAnsi="Lucida Sans"/>
          <w:sz w:val="24"/>
          <w:vertAlign w:val="superscript"/>
          <w:lang w:val="en-CA"/>
        </w:rPr>
        <w:t>th</w:t>
      </w:r>
      <w:r w:rsidR="000F60C9" w:rsidRPr="003C3AC9">
        <w:rPr>
          <w:rFonts w:ascii="Lucida Sans" w:hAnsi="Lucida Sans"/>
          <w:sz w:val="24"/>
          <w:lang w:val="en-CA"/>
        </w:rPr>
        <w:t xml:space="preserve"> May.</w:t>
      </w:r>
      <w:r w:rsidR="00A36EBF">
        <w:rPr>
          <w:rFonts w:ascii="Lucida Sans" w:hAnsi="Lucida Sans"/>
          <w:sz w:val="24"/>
          <w:lang w:val="en-CA"/>
        </w:rPr>
        <w:t xml:space="preserve"> </w:t>
      </w:r>
    </w:p>
    <w:p w:rsidR="004100C5" w:rsidRPr="003C3AC9" w:rsidRDefault="004100C5" w:rsidP="00646775">
      <w:pPr>
        <w:spacing w:before="120" w:after="1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 xml:space="preserve">Learning outcomes will be achieved through a variety of learning opportunities such as lecture presentations on theory and practice of narrative therapy, audio-visual material, class discussions, role plays and </w:t>
      </w:r>
      <w:r w:rsidRPr="003C3AC9">
        <w:rPr>
          <w:rFonts w:ascii="Lucida Sans" w:hAnsi="Lucida Sans"/>
          <w:sz w:val="24"/>
          <w:lang w:val="en-CA"/>
        </w:rPr>
        <w:lastRenderedPageBreak/>
        <w:t>other experiential exercises.</w:t>
      </w:r>
      <w:r w:rsidR="000F60C9" w:rsidRPr="003C3AC9">
        <w:rPr>
          <w:rFonts w:ascii="Lucida Sans" w:hAnsi="Lucida Sans"/>
          <w:sz w:val="24"/>
          <w:lang w:val="en-CA"/>
        </w:rPr>
        <w:t xml:space="preserve"> Guest speakers will present particular sessions and there will be opportunity to discuss narrative research with a number of researchers.</w:t>
      </w:r>
    </w:p>
    <w:p w:rsidR="000F60C9" w:rsidRPr="003C3AC9" w:rsidRDefault="000F60C9" w:rsidP="004100C5">
      <w:pPr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The course is intended to be highly interactive and so requires that participants undertake reading in advance.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All necessary readings will be provided.</w:t>
      </w:r>
    </w:p>
    <w:p w:rsidR="007A33A1" w:rsidRPr="00480AE1" w:rsidRDefault="004100C5" w:rsidP="00480AE1">
      <w:pPr>
        <w:pStyle w:val="Heading2"/>
        <w:spacing w:after="120"/>
        <w:rPr>
          <w:rFonts w:ascii="Lucida Sans" w:hAnsi="Lucida Sans"/>
          <w:b/>
          <w:i/>
          <w:sz w:val="24"/>
          <w:lang w:val="en-CA"/>
        </w:rPr>
      </w:pP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t>Required</w:t>
      </w:r>
      <w:r w:rsidR="005160CD" w:rsidRPr="005160CD">
        <w:rPr>
          <w:rFonts w:ascii="Lucida Sans" w:hAnsi="Lucida Sans"/>
          <w:b/>
          <w:smallCaps/>
          <w:sz w:val="28"/>
          <w:szCs w:val="28"/>
          <w:lang w:val="en-CA"/>
        </w:rPr>
        <w:t xml:space="preserve"> </w:t>
      </w:r>
      <w:r w:rsidR="005160CD" w:rsidRPr="003C3AC9">
        <w:rPr>
          <w:rFonts w:ascii="Lucida Sans" w:hAnsi="Lucida Sans"/>
          <w:b/>
          <w:smallCaps/>
          <w:sz w:val="28"/>
          <w:szCs w:val="28"/>
          <w:lang w:val="en-CA"/>
        </w:rPr>
        <w:t>Readings</w:t>
      </w:r>
      <w:r w:rsidRPr="003C3AC9">
        <w:rPr>
          <w:rFonts w:ascii="Lucida Sans" w:hAnsi="Lucida Sans"/>
          <w:b/>
          <w:smallCaps/>
          <w:sz w:val="24"/>
          <w:lang w:val="en-CA"/>
        </w:rPr>
        <w:br/>
      </w:r>
      <w:proofErr w:type="gramStart"/>
      <w:r w:rsidRPr="003C3AC9">
        <w:rPr>
          <w:rFonts w:ascii="Lucida Sans" w:hAnsi="Lucida Sans"/>
          <w:sz w:val="24"/>
          <w:lang w:val="en-CA"/>
        </w:rPr>
        <w:t>There</w:t>
      </w:r>
      <w:proofErr w:type="gramEnd"/>
      <w:r w:rsidRPr="003C3AC9">
        <w:rPr>
          <w:rFonts w:ascii="Lucida Sans" w:hAnsi="Lucida Sans"/>
          <w:sz w:val="24"/>
          <w:lang w:val="en-CA"/>
        </w:rPr>
        <w:t xml:space="preserve"> is no one set text for the course.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7A33A1" w:rsidRPr="003C3AC9">
        <w:rPr>
          <w:rFonts w:ascii="Lucida Sans" w:hAnsi="Lucida Sans"/>
          <w:sz w:val="24"/>
          <w:lang w:val="en-CA"/>
        </w:rPr>
        <w:t xml:space="preserve">All required readings will be provided in advance of the respective class and </w:t>
      </w:r>
      <w:r w:rsidR="007A33A1" w:rsidRPr="003C3AC9">
        <w:rPr>
          <w:rFonts w:ascii="Lucida Sans" w:hAnsi="Lucida Sans"/>
          <w:b/>
          <w:i/>
          <w:sz w:val="24"/>
          <w:lang w:val="en-CA"/>
        </w:rPr>
        <w:t xml:space="preserve">it is essential </w:t>
      </w:r>
      <w:r w:rsidR="004E2C38" w:rsidRPr="003C3AC9">
        <w:rPr>
          <w:rFonts w:ascii="Lucida Sans" w:hAnsi="Lucida Sans"/>
          <w:b/>
          <w:i/>
          <w:sz w:val="24"/>
          <w:lang w:val="en-CA"/>
        </w:rPr>
        <w:t xml:space="preserve">that </w:t>
      </w:r>
      <w:r w:rsidR="00480AE1">
        <w:rPr>
          <w:rFonts w:ascii="Lucida Sans" w:hAnsi="Lucida Sans"/>
          <w:b/>
          <w:i/>
          <w:sz w:val="24"/>
          <w:lang w:val="en-CA"/>
        </w:rPr>
        <w:t>you</w:t>
      </w:r>
      <w:r w:rsidR="004E2C38" w:rsidRPr="003C3AC9">
        <w:rPr>
          <w:rFonts w:ascii="Lucida Sans" w:hAnsi="Lucida Sans"/>
          <w:b/>
          <w:i/>
          <w:sz w:val="24"/>
          <w:lang w:val="en-CA"/>
        </w:rPr>
        <w:t xml:space="preserve"> read these</w:t>
      </w:r>
      <w:r w:rsidR="00975DE3" w:rsidRPr="003C3AC9">
        <w:rPr>
          <w:rFonts w:ascii="Lucida Sans" w:hAnsi="Lucida Sans"/>
          <w:b/>
          <w:i/>
          <w:sz w:val="24"/>
          <w:lang w:val="en-CA"/>
        </w:rPr>
        <w:t>.</w:t>
      </w:r>
    </w:p>
    <w:p w:rsidR="00480AE1" w:rsidRPr="00480AE1" w:rsidRDefault="00480AE1" w:rsidP="00480AE1">
      <w:pPr>
        <w:spacing w:after="120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While the required readings will help you understand the subject, further reading is advisable. A number of other readings are available on request – see bibliography.</w:t>
      </w:r>
    </w:p>
    <w:p w:rsidR="007A33A1" w:rsidRPr="003C3AC9" w:rsidRDefault="007E15F6" w:rsidP="00646775">
      <w:pPr>
        <w:pStyle w:val="Heading2"/>
        <w:spacing w:before="120" w:after="1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Three</w:t>
      </w:r>
      <w:r w:rsidR="004E2C38" w:rsidRPr="003C3AC9">
        <w:rPr>
          <w:rFonts w:ascii="Lucida Sans" w:hAnsi="Lucida Sans"/>
          <w:sz w:val="24"/>
          <w:lang w:val="en-CA"/>
        </w:rPr>
        <w:t xml:space="preserve"> </w:t>
      </w:r>
      <w:r w:rsidR="007A33A1" w:rsidRPr="003C3AC9">
        <w:rPr>
          <w:rFonts w:ascii="Lucida Sans" w:hAnsi="Lucida Sans"/>
          <w:sz w:val="24"/>
          <w:lang w:val="en-CA"/>
        </w:rPr>
        <w:t>very good books are:</w:t>
      </w:r>
    </w:p>
    <w:p w:rsidR="007E15F6" w:rsidRPr="003C3AC9" w:rsidRDefault="007E15F6" w:rsidP="00646775">
      <w:pPr>
        <w:spacing w:before="120" w:after="120"/>
        <w:ind w:left="7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Frank, A.W.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3E5F53" w:rsidRPr="003C3AC9">
        <w:rPr>
          <w:rFonts w:ascii="Lucida Sans" w:hAnsi="Lucida Sans"/>
          <w:sz w:val="24"/>
          <w:lang w:val="en-CA"/>
        </w:rPr>
        <w:t>(2012)</w:t>
      </w:r>
      <w:r w:rsidRPr="003C3AC9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i/>
          <w:sz w:val="24"/>
          <w:lang w:val="en-CA"/>
        </w:rPr>
        <w:t>Letting stories breathe: A socio-narratology</w:t>
      </w:r>
      <w:r w:rsidRPr="003C3AC9">
        <w:rPr>
          <w:rFonts w:ascii="Lucida Sans" w:hAnsi="Lucida Sans"/>
          <w:sz w:val="24"/>
          <w:lang w:val="en-CA"/>
        </w:rPr>
        <w:t>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3E5F53" w:rsidRPr="003C3AC9">
        <w:rPr>
          <w:rFonts w:ascii="Lucida Sans" w:hAnsi="Lucida Sans"/>
          <w:sz w:val="24"/>
          <w:lang w:val="en-CA"/>
        </w:rPr>
        <w:t>Chicago: University of Chicago Press.</w:t>
      </w:r>
    </w:p>
    <w:p w:rsidR="007A33A1" w:rsidRPr="003C3AC9" w:rsidRDefault="007A33A1" w:rsidP="00646775">
      <w:pPr>
        <w:spacing w:before="120" w:after="120"/>
        <w:ind w:left="7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 xml:space="preserve">Holstein, J.A. and Gubrium, J.F. eds. (2012) </w:t>
      </w:r>
      <w:r w:rsidRPr="003C3AC9">
        <w:rPr>
          <w:rFonts w:ascii="Lucida Sans" w:hAnsi="Lucida Sans"/>
          <w:i/>
          <w:sz w:val="24"/>
          <w:lang w:val="en-CA"/>
        </w:rPr>
        <w:t>Varieties of narrative analysis</w:t>
      </w:r>
      <w:r w:rsidRPr="003C3AC9">
        <w:rPr>
          <w:rFonts w:ascii="Lucida Sans" w:hAnsi="Lucida Sans"/>
          <w:sz w:val="24"/>
          <w:lang w:val="en-CA"/>
        </w:rPr>
        <w:t>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Thousand Oaks, CA: Sage.</w:t>
      </w:r>
    </w:p>
    <w:p w:rsidR="007A33A1" w:rsidRPr="003C3AC9" w:rsidRDefault="007A33A1" w:rsidP="00646775">
      <w:pPr>
        <w:spacing w:before="120" w:after="120"/>
        <w:ind w:left="720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 xml:space="preserve">Sparkes, A.C. (2002) </w:t>
      </w:r>
      <w:r w:rsidRPr="003C3AC9">
        <w:rPr>
          <w:rFonts w:ascii="Lucida Sans" w:hAnsi="Lucida Sans"/>
          <w:i/>
          <w:sz w:val="24"/>
          <w:lang w:val="en-CA"/>
        </w:rPr>
        <w:t>Telling tales in sport and physical activity</w:t>
      </w:r>
      <w:r w:rsidRPr="003C3AC9">
        <w:rPr>
          <w:rFonts w:ascii="Lucida Sans" w:hAnsi="Lucida Sans"/>
          <w:sz w:val="24"/>
          <w:lang w:val="en-CA"/>
        </w:rPr>
        <w:t>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Champaign, IL: Human Kinetics.</w:t>
      </w:r>
    </w:p>
    <w:p w:rsidR="00E55513" w:rsidRDefault="00297828" w:rsidP="00297828">
      <w:pPr>
        <w:spacing w:before="120" w:after="120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b/>
          <w:smallCap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EBBEC07" wp14:editId="6A5AA60D">
            <wp:simplePos x="0" y="0"/>
            <wp:positionH relativeFrom="column">
              <wp:posOffset>-657225</wp:posOffset>
            </wp:positionH>
            <wp:positionV relativeFrom="paragraph">
              <wp:posOffset>42545</wp:posOffset>
            </wp:positionV>
            <wp:extent cx="533400" cy="533400"/>
            <wp:effectExtent l="0" t="0" r="0" b="0"/>
            <wp:wrapSquare wrapText="bothSides"/>
            <wp:docPr id="1" name="Picture 1" descr="C:\Users\user\AppData\Local\Microsoft\Windows\Temporary Internet Files\Low\Content.IE5\TB5EFLC5\MC900047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TB5EFLC5\MC90004779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CD">
        <w:rPr>
          <w:rFonts w:ascii="Lucida Sans" w:hAnsi="Lucida Sans"/>
          <w:b/>
          <w:smallCaps/>
          <w:sz w:val="28"/>
          <w:szCs w:val="28"/>
          <w:lang w:val="en-CA"/>
        </w:rPr>
        <w:t>E</w:t>
      </w:r>
      <w:r w:rsidR="00E55513">
        <w:rPr>
          <w:rFonts w:ascii="Lucida Sans" w:hAnsi="Lucida Sans"/>
          <w:b/>
          <w:smallCaps/>
          <w:sz w:val="28"/>
          <w:szCs w:val="28"/>
          <w:lang w:val="en-CA"/>
        </w:rPr>
        <w:t>xpectations</w:t>
      </w:r>
      <w:r w:rsidR="004100C5" w:rsidRPr="003C3AC9">
        <w:rPr>
          <w:rFonts w:ascii="Lucida Sans" w:hAnsi="Lucida Sans"/>
          <w:sz w:val="24"/>
          <w:lang w:val="en-CA"/>
        </w:rPr>
        <w:br/>
      </w:r>
      <w:proofErr w:type="gramStart"/>
      <w:r w:rsidR="004100C5" w:rsidRPr="003C3AC9">
        <w:rPr>
          <w:rFonts w:ascii="Lucida Sans" w:hAnsi="Lucida Sans"/>
          <w:sz w:val="24"/>
          <w:lang w:val="en-CA"/>
        </w:rPr>
        <w:t>All</w:t>
      </w:r>
      <w:proofErr w:type="gramEnd"/>
      <w:r w:rsidR="004100C5" w:rsidRPr="003C3AC9">
        <w:rPr>
          <w:rFonts w:ascii="Lucida Sans" w:hAnsi="Lucida Sans"/>
          <w:sz w:val="24"/>
          <w:lang w:val="en-CA"/>
        </w:rPr>
        <w:t xml:space="preserve"> students are expected to participate in classroom discussion and activities in a meaningful and respectful manner.</w:t>
      </w:r>
      <w:r w:rsidR="00A36EBF">
        <w:rPr>
          <w:rFonts w:ascii="Lucida Sans" w:hAnsi="Lucida Sans"/>
          <w:sz w:val="24"/>
          <w:lang w:val="en-CA"/>
        </w:rPr>
        <w:t xml:space="preserve"> </w:t>
      </w:r>
    </w:p>
    <w:p w:rsidR="00E55513" w:rsidRDefault="00B82B3E" w:rsidP="00646775">
      <w:pPr>
        <w:spacing w:before="120" w:after="120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 xml:space="preserve">You are </w:t>
      </w:r>
      <w:r w:rsidRPr="00B82B3E">
        <w:rPr>
          <w:rFonts w:ascii="Lucida Sans" w:hAnsi="Lucida Sans"/>
          <w:b/>
          <w:sz w:val="24"/>
          <w:lang w:val="en-CA"/>
        </w:rPr>
        <w:t>required</w:t>
      </w:r>
      <w:r>
        <w:rPr>
          <w:rFonts w:ascii="Lucida Sans" w:hAnsi="Lucida Sans"/>
          <w:sz w:val="24"/>
          <w:lang w:val="en-CA"/>
        </w:rPr>
        <w:t xml:space="preserve"> to read the c</w:t>
      </w:r>
      <w:r w:rsidR="00251DFB" w:rsidRPr="003C3AC9">
        <w:rPr>
          <w:rFonts w:ascii="Lucida Sans" w:hAnsi="Lucida Sans"/>
          <w:sz w:val="24"/>
          <w:lang w:val="en-CA"/>
        </w:rPr>
        <w:t>ourse materials</w:t>
      </w:r>
      <w:r>
        <w:rPr>
          <w:rFonts w:ascii="Lucida Sans" w:hAnsi="Lucida Sans"/>
          <w:sz w:val="24"/>
          <w:lang w:val="en-CA"/>
        </w:rPr>
        <w:t xml:space="preserve"> and you should come to class prepared to discuss these thoughtfully and critically. For each reading you should prepare one or two questions for discussion with your peers.</w:t>
      </w:r>
      <w:r w:rsidR="00A36EBF">
        <w:rPr>
          <w:rFonts w:ascii="Lucida Sans" w:hAnsi="Lucida Sans"/>
          <w:sz w:val="24"/>
          <w:lang w:val="en-CA"/>
        </w:rPr>
        <w:t xml:space="preserve"> </w:t>
      </w:r>
    </w:p>
    <w:p w:rsidR="00646775" w:rsidRDefault="00251DFB" w:rsidP="00646775">
      <w:pPr>
        <w:spacing w:before="120" w:after="120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F</w:t>
      </w:r>
      <w:r w:rsidRPr="003C3AC9">
        <w:rPr>
          <w:rFonts w:ascii="Lucida Sans" w:hAnsi="Lucida Sans"/>
          <w:sz w:val="24"/>
          <w:lang w:val="en-CA"/>
        </w:rPr>
        <w:t>ull attendance i</w:t>
      </w:r>
      <w:r>
        <w:rPr>
          <w:rFonts w:ascii="Lucida Sans" w:hAnsi="Lucida Sans"/>
          <w:sz w:val="24"/>
          <w:lang w:val="en-CA"/>
        </w:rPr>
        <w:t>s</w:t>
      </w:r>
      <w:r w:rsidRPr="003C3AC9">
        <w:rPr>
          <w:rFonts w:ascii="Lucida Sans" w:hAnsi="Lucida Sans"/>
          <w:sz w:val="24"/>
          <w:lang w:val="en-CA"/>
        </w:rPr>
        <w:t xml:space="preserve"> expected</w:t>
      </w:r>
      <w:r>
        <w:rPr>
          <w:rFonts w:ascii="Lucida Sans" w:hAnsi="Lucida Sans"/>
          <w:sz w:val="24"/>
          <w:lang w:val="en-CA"/>
        </w:rPr>
        <w:t xml:space="preserve"> as </w:t>
      </w:r>
      <w:r w:rsidR="004100C5" w:rsidRPr="003C3AC9">
        <w:rPr>
          <w:rFonts w:ascii="Lucida Sans" w:hAnsi="Lucida Sans"/>
          <w:sz w:val="24"/>
          <w:lang w:val="en-CA"/>
        </w:rPr>
        <w:t xml:space="preserve">class participation in this course is crucial to the learning process. </w:t>
      </w:r>
    </w:p>
    <w:p w:rsidR="00E55513" w:rsidRPr="00E55513" w:rsidRDefault="00E55513" w:rsidP="00646775">
      <w:pPr>
        <w:spacing w:before="120" w:after="120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Classes will start on time.</w:t>
      </w:r>
      <w:r w:rsidR="00A36EBF">
        <w:rPr>
          <w:rFonts w:ascii="Lucida Sans" w:hAnsi="Lucida Sans"/>
          <w:sz w:val="24"/>
          <w:lang w:val="en-CA"/>
        </w:rPr>
        <w:t xml:space="preserve"> </w:t>
      </w:r>
      <w:r>
        <w:rPr>
          <w:rFonts w:ascii="Lucida Sans" w:hAnsi="Lucida Sans"/>
          <w:sz w:val="24"/>
          <w:lang w:val="en-CA"/>
        </w:rPr>
        <w:t>If you are not on time, you may have to wait to be admitted to class, so as not to disturb others.</w:t>
      </w:r>
      <w:r w:rsidR="00A36EBF">
        <w:rPr>
          <w:rFonts w:ascii="Lucida Sans" w:hAnsi="Lucida Sans"/>
          <w:sz w:val="24"/>
          <w:lang w:val="en-CA"/>
        </w:rPr>
        <w:t xml:space="preserve"> </w:t>
      </w:r>
      <w:r>
        <w:rPr>
          <w:rFonts w:ascii="Lucida Sans" w:hAnsi="Lucida Sans"/>
          <w:sz w:val="24"/>
          <w:lang w:val="en-CA"/>
        </w:rPr>
        <w:t>Similarly, you are expected to be on time when returning from breaks.</w:t>
      </w:r>
    </w:p>
    <w:p w:rsidR="004100C5" w:rsidRPr="00646775" w:rsidRDefault="00E55513" w:rsidP="00646775">
      <w:pPr>
        <w:spacing w:before="120" w:after="120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lastRenderedPageBreak/>
        <w:t>You</w:t>
      </w:r>
      <w:r w:rsidR="004100C5" w:rsidRPr="00646775">
        <w:rPr>
          <w:rFonts w:ascii="Lucida Sans" w:hAnsi="Lucida Sans"/>
          <w:sz w:val="24"/>
          <w:lang w:val="en-CA"/>
        </w:rPr>
        <w:t xml:space="preserve"> are required to notify the instructor prior to commencement of class if they must be absent due to illness or emergency.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B82B3E">
        <w:rPr>
          <w:rFonts w:ascii="Lucida Sans" w:hAnsi="Lucida Sans"/>
          <w:sz w:val="24"/>
          <w:lang w:val="en-CA"/>
        </w:rPr>
        <w:t>You are</w:t>
      </w:r>
      <w:r w:rsidR="004100C5" w:rsidRPr="00646775">
        <w:rPr>
          <w:rFonts w:ascii="Lucida Sans" w:hAnsi="Lucida Sans"/>
          <w:sz w:val="24"/>
          <w:lang w:val="en-CA"/>
        </w:rPr>
        <w:t xml:space="preserve"> responsible to make arrangements to catch up on material missed in </w:t>
      </w:r>
      <w:r w:rsidR="00B82B3E">
        <w:rPr>
          <w:rFonts w:ascii="Lucida Sans" w:hAnsi="Lucida Sans"/>
          <w:sz w:val="24"/>
          <w:lang w:val="en-CA"/>
        </w:rPr>
        <w:t>your</w:t>
      </w:r>
      <w:r w:rsidR="004100C5" w:rsidRPr="00646775">
        <w:rPr>
          <w:rFonts w:ascii="Lucida Sans" w:hAnsi="Lucida Sans"/>
          <w:sz w:val="24"/>
          <w:lang w:val="en-CA"/>
        </w:rPr>
        <w:t xml:space="preserve"> absence.</w:t>
      </w:r>
      <w:r w:rsidR="00A36EBF">
        <w:rPr>
          <w:rFonts w:ascii="Lucida Sans" w:hAnsi="Lucida Sans"/>
          <w:sz w:val="24"/>
          <w:lang w:val="en-CA"/>
        </w:rPr>
        <w:t xml:space="preserve"> </w:t>
      </w:r>
    </w:p>
    <w:p w:rsidR="00646775" w:rsidRDefault="00DD3A73" w:rsidP="00646775">
      <w:pPr>
        <w:spacing w:before="120" w:after="120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 xml:space="preserve">No laptops/notebooks/tablets or other electronic devices to be used in class. </w:t>
      </w:r>
      <w:r w:rsidR="00E55513">
        <w:rPr>
          <w:rFonts w:ascii="Lucida Sans" w:hAnsi="Lucida Sans"/>
          <w:sz w:val="24"/>
          <w:lang w:val="en-CA"/>
        </w:rPr>
        <w:t>Mobile phones should be turned off</w:t>
      </w:r>
      <w:r w:rsidR="00251DFB">
        <w:rPr>
          <w:rFonts w:ascii="Lucida Sans" w:hAnsi="Lucida Sans"/>
          <w:sz w:val="24"/>
          <w:lang w:val="en-CA"/>
        </w:rPr>
        <w:t xml:space="preserve"> during class</w:t>
      </w:r>
      <w:r w:rsidR="00E55513">
        <w:rPr>
          <w:rFonts w:ascii="Lucida Sans" w:hAnsi="Lucida Sans"/>
          <w:sz w:val="24"/>
          <w:lang w:val="en-CA"/>
        </w:rPr>
        <w:t>.</w:t>
      </w:r>
      <w:r w:rsidR="00A36EBF">
        <w:rPr>
          <w:rFonts w:ascii="Lucida Sans" w:hAnsi="Lucida Sans"/>
          <w:sz w:val="24"/>
          <w:lang w:val="en-CA"/>
        </w:rPr>
        <w:t xml:space="preserve"> </w:t>
      </w:r>
    </w:p>
    <w:p w:rsidR="0033032C" w:rsidRDefault="005160CD" w:rsidP="00F32641">
      <w:pPr>
        <w:spacing w:before="120" w:after="120" w:line="271" w:lineRule="auto"/>
        <w:rPr>
          <w:rFonts w:ascii="Lucida Sans" w:hAnsi="Lucida Sans"/>
          <w:i/>
          <w:sz w:val="24"/>
          <w:szCs w:val="28"/>
          <w:lang w:val="en-CA"/>
        </w:rPr>
      </w:pPr>
      <w:r>
        <w:rPr>
          <w:rFonts w:ascii="Lucida Sans" w:hAnsi="Lucida Sans"/>
          <w:b/>
          <w:smallCaps/>
          <w:sz w:val="24"/>
          <w:lang w:val="en-CA"/>
        </w:rPr>
        <w:t>A</w:t>
      </w:r>
      <w:r w:rsidR="004100C5" w:rsidRPr="009A319B">
        <w:rPr>
          <w:rFonts w:ascii="Lucida Sans" w:hAnsi="Lucida Sans"/>
          <w:b/>
          <w:smallCaps/>
          <w:sz w:val="24"/>
          <w:lang w:val="en-CA"/>
        </w:rPr>
        <w:t>SSIGNMENTS</w:t>
      </w:r>
      <w:r w:rsidR="00A36EBF">
        <w:rPr>
          <w:rFonts w:ascii="Lucida Sans" w:hAnsi="Lucida Sans"/>
          <w:b/>
          <w:smallCaps/>
          <w:sz w:val="28"/>
          <w:szCs w:val="28"/>
          <w:lang w:val="en-CA"/>
        </w:rPr>
        <w:t xml:space="preserve"> </w:t>
      </w:r>
    </w:p>
    <w:p w:rsidR="003E5F53" w:rsidRPr="003C3AC9" w:rsidRDefault="004100C5" w:rsidP="00F32641">
      <w:pPr>
        <w:spacing w:before="120" w:after="120" w:line="271" w:lineRule="auto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There are t</w:t>
      </w:r>
      <w:r w:rsidR="004E2C38" w:rsidRPr="003C3AC9">
        <w:rPr>
          <w:rFonts w:ascii="Lucida Sans" w:hAnsi="Lucida Sans"/>
          <w:sz w:val="24"/>
          <w:lang w:val="en-CA"/>
        </w:rPr>
        <w:t>hree</w:t>
      </w:r>
      <w:r w:rsidRPr="003C3AC9">
        <w:rPr>
          <w:rFonts w:ascii="Lucida Sans" w:hAnsi="Lucida Sans"/>
          <w:sz w:val="24"/>
          <w:lang w:val="en-CA"/>
        </w:rPr>
        <w:t xml:space="preserve"> assignments for this course:</w:t>
      </w:r>
    </w:p>
    <w:p w:rsidR="004E2C38" w:rsidRPr="003C3AC9" w:rsidRDefault="004E2C38" w:rsidP="00F32641">
      <w:pPr>
        <w:pStyle w:val="Heading2"/>
        <w:spacing w:before="120" w:after="120" w:line="271" w:lineRule="auto"/>
        <w:ind w:left="720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b/>
          <w:i/>
          <w:sz w:val="24"/>
          <w:lang w:val="en-CA"/>
        </w:rPr>
        <w:t>Assignment One:</w:t>
      </w:r>
      <w:r w:rsidRPr="003C3AC9">
        <w:rPr>
          <w:rFonts w:ascii="Lucida Sans" w:eastAsiaTheme="minorHAnsi" w:hAnsi="Lucida Sans"/>
          <w:sz w:val="24"/>
          <w:lang w:val="en-CA"/>
        </w:rPr>
        <w:t xml:space="preserve"> A 2000 word essay on the strengths and limitations of a narrative approach in </w:t>
      </w:r>
      <w:r w:rsidR="00FA7090" w:rsidRPr="003C3AC9">
        <w:rPr>
          <w:rFonts w:ascii="Lucida Sans" w:eastAsiaTheme="minorHAnsi" w:hAnsi="Lucida Sans"/>
          <w:sz w:val="24"/>
          <w:lang w:val="en-CA"/>
        </w:rPr>
        <w:t>a</w:t>
      </w:r>
      <w:r w:rsidRPr="003C3AC9">
        <w:rPr>
          <w:rFonts w:ascii="Lucida Sans" w:eastAsiaTheme="minorHAnsi" w:hAnsi="Lucida Sans"/>
          <w:sz w:val="24"/>
          <w:lang w:val="en-CA"/>
        </w:rPr>
        <w:t xml:space="preserve"> chosen discipline (40%)</w:t>
      </w:r>
    </w:p>
    <w:p w:rsidR="004E2C38" w:rsidRPr="003C3AC9" w:rsidRDefault="004E2C38" w:rsidP="001127AD">
      <w:pPr>
        <w:spacing w:before="120"/>
        <w:ind w:left="720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b/>
          <w:i/>
          <w:sz w:val="24"/>
          <w:lang w:val="en-CA"/>
        </w:rPr>
        <w:t>Assignment Two:</w:t>
      </w:r>
      <w:r w:rsidRPr="003C3AC9">
        <w:rPr>
          <w:rFonts w:ascii="Lucida Sans" w:eastAsiaTheme="minorHAnsi" w:hAnsi="Lucida Sans"/>
          <w:sz w:val="24"/>
          <w:lang w:val="en-CA"/>
        </w:rPr>
        <w:t xml:space="preserve"> A narrative analysis of an interview transcript. (30%)</w:t>
      </w:r>
    </w:p>
    <w:p w:rsidR="004E2C38" w:rsidRPr="003C3AC9" w:rsidRDefault="004E2C38" w:rsidP="001127AD">
      <w:pPr>
        <w:spacing w:before="120"/>
        <w:ind w:left="720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b/>
          <w:i/>
          <w:sz w:val="24"/>
          <w:lang w:val="en-CA"/>
        </w:rPr>
        <w:t>Assignment Three:</w:t>
      </w:r>
      <w:r w:rsidRPr="003C3AC9">
        <w:rPr>
          <w:rFonts w:ascii="Lucida Sans" w:eastAsiaTheme="minorHAnsi" w:hAnsi="Lucida Sans"/>
          <w:sz w:val="24"/>
          <w:lang w:val="en-CA"/>
        </w:rPr>
        <w:t xml:space="preserve"> A narrative analysis of a text (30%)</w:t>
      </w:r>
    </w:p>
    <w:p w:rsidR="004E2C38" w:rsidRPr="003C3AC9" w:rsidRDefault="004E2C38" w:rsidP="001127AD">
      <w:pPr>
        <w:spacing w:before="120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>Assignments have been designed to allow for some choice on the part of the student but also to assess the understanding of narrative theory and analysis.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  <w:r w:rsidRPr="003C3AC9">
        <w:rPr>
          <w:rFonts w:ascii="Lucida Sans" w:eastAsiaTheme="minorHAnsi" w:hAnsi="Lucida Sans"/>
          <w:sz w:val="24"/>
          <w:lang w:val="en-CA"/>
        </w:rPr>
        <w:t xml:space="preserve">Transcripts and texts </w:t>
      </w:r>
      <w:r w:rsidR="009239F2" w:rsidRPr="003C3AC9">
        <w:rPr>
          <w:rFonts w:ascii="Lucida Sans" w:eastAsiaTheme="minorHAnsi" w:hAnsi="Lucida Sans"/>
          <w:sz w:val="24"/>
          <w:lang w:val="en-CA"/>
        </w:rPr>
        <w:t>will be</w:t>
      </w:r>
      <w:r w:rsidRPr="003C3AC9">
        <w:rPr>
          <w:rFonts w:ascii="Lucida Sans" w:eastAsiaTheme="minorHAnsi" w:hAnsi="Lucida Sans"/>
          <w:sz w:val="24"/>
          <w:lang w:val="en-CA"/>
        </w:rPr>
        <w:t xml:space="preserve"> supplied by the instructor.</w:t>
      </w:r>
    </w:p>
    <w:p w:rsidR="00FA7090" w:rsidRPr="003C3AC9" w:rsidRDefault="00297828" w:rsidP="00FA7090">
      <w:pPr>
        <w:spacing w:before="120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hAnsi="Lucida Sans"/>
          <w:b/>
          <w:smallCap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4C8B4764" wp14:editId="163E9E9F">
            <wp:simplePos x="0" y="0"/>
            <wp:positionH relativeFrom="column">
              <wp:posOffset>-704850</wp:posOffset>
            </wp:positionH>
            <wp:positionV relativeFrom="paragraph">
              <wp:posOffset>115570</wp:posOffset>
            </wp:positionV>
            <wp:extent cx="533400" cy="533400"/>
            <wp:effectExtent l="0" t="0" r="0" b="0"/>
            <wp:wrapSquare wrapText="bothSides"/>
            <wp:docPr id="2" name="Picture 2" descr="C:\Users\user\AppData\Local\Microsoft\Windows\Temporary Internet Files\Low\Content.IE5\TB5EFLC5\MC900047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Low\Content.IE5\TB5EFLC5\MC90004779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090" w:rsidRPr="003C3AC9">
        <w:rPr>
          <w:rFonts w:ascii="Lucida Sans" w:eastAsiaTheme="minorHAnsi" w:hAnsi="Lucida Sans"/>
          <w:b/>
          <w:i/>
          <w:sz w:val="24"/>
          <w:lang w:val="en-CA"/>
        </w:rPr>
        <w:t>Assignment One</w:t>
      </w:r>
      <w:r w:rsidR="00FA7090" w:rsidRPr="003C3AC9">
        <w:rPr>
          <w:rFonts w:ascii="Lucida Sans" w:eastAsiaTheme="minorHAnsi" w:hAnsi="Lucida Sans"/>
          <w:sz w:val="24"/>
          <w:lang w:val="en-CA"/>
        </w:rPr>
        <w:t xml:space="preserve"> is to be submitted, in hard copy, by </w:t>
      </w:r>
      <w:r w:rsidR="00FA7090" w:rsidRPr="00297828">
        <w:rPr>
          <w:rFonts w:ascii="Lucida Sans" w:eastAsiaTheme="minorHAnsi" w:hAnsi="Lucida Sans"/>
          <w:b/>
          <w:sz w:val="24"/>
          <w:lang w:val="en-CA"/>
        </w:rPr>
        <w:t>4pm on 28</w:t>
      </w:r>
      <w:r w:rsidR="00FA7090" w:rsidRPr="00297828">
        <w:rPr>
          <w:rFonts w:ascii="Lucida Sans" w:eastAsiaTheme="minorHAnsi" w:hAnsi="Lucida Sans"/>
          <w:b/>
          <w:sz w:val="24"/>
          <w:vertAlign w:val="superscript"/>
          <w:lang w:val="en-CA"/>
        </w:rPr>
        <w:t>th</w:t>
      </w:r>
      <w:r w:rsidR="00FA7090" w:rsidRPr="00297828">
        <w:rPr>
          <w:rFonts w:ascii="Lucida Sans" w:eastAsiaTheme="minorHAnsi" w:hAnsi="Lucida Sans"/>
          <w:b/>
          <w:sz w:val="24"/>
          <w:lang w:val="en-CA"/>
        </w:rPr>
        <w:t xml:space="preserve"> May 2013</w:t>
      </w:r>
      <w:r w:rsidR="00FA7090" w:rsidRPr="003C3AC9">
        <w:rPr>
          <w:rFonts w:ascii="Lucida Sans" w:eastAsiaTheme="minorHAnsi" w:hAnsi="Lucida Sans"/>
          <w:sz w:val="24"/>
          <w:lang w:val="en-CA"/>
        </w:rPr>
        <w:t xml:space="preserve"> at Rm 311, Brian Mulroney Hall.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  <w:r w:rsidR="00FA7090" w:rsidRPr="003C3AC9">
        <w:rPr>
          <w:rFonts w:ascii="Lucida Sans" w:eastAsiaTheme="minorHAnsi" w:hAnsi="Lucida Sans"/>
          <w:sz w:val="24"/>
          <w:lang w:val="en-CA"/>
        </w:rPr>
        <w:t>It should be accompanied by a completed cover sheet and a self-assessment sheet</w:t>
      </w:r>
      <w:r w:rsidR="003C3AC9">
        <w:rPr>
          <w:rFonts w:ascii="Lucida Sans" w:eastAsiaTheme="minorHAnsi" w:hAnsi="Lucida Sans"/>
          <w:sz w:val="24"/>
          <w:lang w:val="en-CA"/>
        </w:rPr>
        <w:t xml:space="preserve"> (see end of this course outline)</w:t>
      </w:r>
      <w:r w:rsidR="00FA7090" w:rsidRPr="003C3AC9">
        <w:rPr>
          <w:rFonts w:ascii="Lucida Sans" w:eastAsiaTheme="minorHAnsi" w:hAnsi="Lucida Sans"/>
          <w:sz w:val="24"/>
          <w:lang w:val="en-CA"/>
        </w:rPr>
        <w:t>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  <w:r w:rsidR="00FA7090" w:rsidRPr="003C3AC9">
        <w:rPr>
          <w:rFonts w:ascii="Lucida Sans" w:eastAsiaTheme="minorHAnsi" w:hAnsi="Lucida Sans"/>
          <w:sz w:val="24"/>
          <w:lang w:val="en-CA"/>
        </w:rPr>
        <w:t>Assignments without these two sheets will be considered incomplete.</w:t>
      </w:r>
    </w:p>
    <w:p w:rsidR="003C3AC9" w:rsidRPr="003C3AC9" w:rsidRDefault="003C3AC9" w:rsidP="00FA7090">
      <w:pPr>
        <w:spacing w:before="120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t>The a</w:t>
      </w:r>
      <w:r w:rsidRPr="003C3AC9">
        <w:rPr>
          <w:rFonts w:ascii="Lucida Sans" w:eastAsiaTheme="minorHAnsi" w:hAnsi="Lucida Sans"/>
          <w:sz w:val="24"/>
          <w:lang w:val="en-CA"/>
        </w:rPr>
        <w:t>ssignment should be formatted as follows:</w:t>
      </w:r>
    </w:p>
    <w:p w:rsidR="003C3AC9" w:rsidRPr="003C3AC9" w:rsidRDefault="003C3AC9" w:rsidP="003C3AC9">
      <w:pPr>
        <w:spacing w:before="120" w:line="240" w:lineRule="auto"/>
        <w:ind w:left="720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 xml:space="preserve">12 point sans-serif font – for example, Arial, Verdana, </w:t>
      </w:r>
      <w:proofErr w:type="gramStart"/>
      <w:r w:rsidRPr="003C3AC9">
        <w:rPr>
          <w:rFonts w:ascii="Lucida Sans" w:eastAsiaTheme="minorHAnsi" w:hAnsi="Lucida Sans"/>
          <w:sz w:val="24"/>
          <w:lang w:val="en-CA"/>
        </w:rPr>
        <w:t>Lucida</w:t>
      </w:r>
      <w:proofErr w:type="gramEnd"/>
      <w:r w:rsidRPr="003C3AC9">
        <w:rPr>
          <w:rFonts w:ascii="Lucida Sans" w:eastAsiaTheme="minorHAnsi" w:hAnsi="Lucida Sans"/>
          <w:sz w:val="24"/>
          <w:lang w:val="en-CA"/>
        </w:rPr>
        <w:t xml:space="preserve"> Sans</w:t>
      </w:r>
    </w:p>
    <w:p w:rsidR="003C3AC9" w:rsidRPr="003C3AC9" w:rsidRDefault="003C3AC9" w:rsidP="003C3AC9">
      <w:pPr>
        <w:spacing w:before="120" w:line="240" w:lineRule="auto"/>
        <w:ind w:left="720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>1.5 line spacing</w:t>
      </w:r>
    </w:p>
    <w:p w:rsidR="003C3AC9" w:rsidRPr="003C3AC9" w:rsidRDefault="003C3AC9" w:rsidP="003C3AC9">
      <w:pPr>
        <w:spacing w:before="120" w:line="240" w:lineRule="auto"/>
        <w:ind w:left="720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>2cm margin all round</w:t>
      </w:r>
    </w:p>
    <w:p w:rsidR="003C3AC9" w:rsidRPr="003C3AC9" w:rsidRDefault="003C3AC9" w:rsidP="003C3AC9">
      <w:pPr>
        <w:spacing w:before="120" w:line="240" w:lineRule="auto"/>
        <w:ind w:left="720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>Page numbers, bottom right</w:t>
      </w:r>
    </w:p>
    <w:p w:rsidR="003C3AC9" w:rsidRDefault="003C3AC9" w:rsidP="003C3AC9">
      <w:pPr>
        <w:spacing w:before="120" w:line="240" w:lineRule="auto"/>
        <w:ind w:left="720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 xml:space="preserve">Header to contain </w:t>
      </w:r>
      <w:r>
        <w:rPr>
          <w:rFonts w:ascii="Lucida Sans" w:eastAsiaTheme="minorHAnsi" w:hAnsi="Lucida Sans"/>
          <w:sz w:val="24"/>
          <w:lang w:val="en-CA"/>
        </w:rPr>
        <w:t xml:space="preserve">Course Number and </w:t>
      </w:r>
      <w:r w:rsidRPr="003C3AC9">
        <w:rPr>
          <w:rFonts w:ascii="Lucida Sans" w:eastAsiaTheme="minorHAnsi" w:hAnsi="Lucida Sans"/>
          <w:sz w:val="24"/>
          <w:lang w:val="en-CA"/>
        </w:rPr>
        <w:t>Student ID number</w:t>
      </w:r>
      <w:r>
        <w:rPr>
          <w:rFonts w:ascii="Lucida Sans" w:eastAsiaTheme="minorHAnsi" w:hAnsi="Lucida Sans"/>
          <w:sz w:val="24"/>
          <w:lang w:val="en-CA"/>
        </w:rPr>
        <w:t xml:space="preserve"> (so that it appears on each page)</w:t>
      </w:r>
    </w:p>
    <w:p w:rsidR="00B81C89" w:rsidRDefault="00B81C89" w:rsidP="00B81C89">
      <w:pPr>
        <w:spacing w:before="240"/>
        <w:ind w:left="720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t>Citations and references are to be formatted according to the APA 6</w:t>
      </w:r>
      <w:r w:rsidRPr="00B81C89">
        <w:rPr>
          <w:rFonts w:ascii="Lucida Sans" w:eastAsiaTheme="minorHAnsi" w:hAnsi="Lucida Sans"/>
          <w:sz w:val="24"/>
          <w:vertAlign w:val="superscript"/>
          <w:lang w:val="en-CA"/>
        </w:rPr>
        <w:t>th</w:t>
      </w:r>
      <w:r>
        <w:rPr>
          <w:rFonts w:ascii="Lucida Sans" w:eastAsiaTheme="minorHAnsi" w:hAnsi="Lucida Sans"/>
          <w:sz w:val="24"/>
          <w:lang w:val="en-CA"/>
        </w:rPr>
        <w:t xml:space="preserve"> edition (see: </w:t>
      </w:r>
      <w:hyperlink r:id="rId11" w:history="1">
        <w:r w:rsidRPr="004F7966">
          <w:rPr>
            <w:rStyle w:val="Hyperlink"/>
            <w:rFonts w:ascii="Lucida Sans" w:eastAsiaTheme="minorHAnsi" w:hAnsi="Lucida Sans"/>
            <w:sz w:val="24"/>
            <w:lang w:val="en-CA"/>
          </w:rPr>
          <w:t>http://owl.english.purdue.edu/owl/resource/560/06/</w:t>
        </w:r>
      </w:hyperlink>
      <w:r>
        <w:rPr>
          <w:rFonts w:ascii="Lucida Sans" w:eastAsiaTheme="minorHAnsi" w:hAnsi="Lucida Sans"/>
          <w:sz w:val="24"/>
          <w:lang w:val="en-CA"/>
        </w:rPr>
        <w:t xml:space="preserve">) A useful tool that will format your references for you </w:t>
      </w:r>
      <w:r w:rsidR="009C1573">
        <w:rPr>
          <w:rFonts w:ascii="Lucida Sans" w:eastAsiaTheme="minorHAnsi" w:hAnsi="Lucida Sans"/>
          <w:sz w:val="24"/>
          <w:lang w:val="en-CA"/>
        </w:rPr>
        <w:t>can be</w:t>
      </w:r>
      <w:r>
        <w:rPr>
          <w:rFonts w:ascii="Lucida Sans" w:eastAsiaTheme="minorHAnsi" w:hAnsi="Lucida Sans"/>
          <w:sz w:val="24"/>
          <w:lang w:val="en-CA"/>
        </w:rPr>
        <w:t xml:space="preserve"> found at: </w:t>
      </w:r>
      <w:hyperlink r:id="rId12" w:history="1">
        <w:r w:rsidRPr="004F7966">
          <w:rPr>
            <w:rStyle w:val="Hyperlink"/>
            <w:rFonts w:ascii="Lucida Sans" w:eastAsiaTheme="minorHAnsi" w:hAnsi="Lucida Sans"/>
            <w:sz w:val="24"/>
            <w:lang w:val="en-CA"/>
          </w:rPr>
          <w:t>http://citationmachine.net/index2.php?reqstyleid=2&amp;newstyle=2&amp;stylebox=2</w:t>
        </w:r>
      </w:hyperlink>
      <w:r>
        <w:rPr>
          <w:rFonts w:ascii="Lucida Sans" w:eastAsiaTheme="minorHAnsi" w:hAnsi="Lucida Sans"/>
          <w:sz w:val="24"/>
          <w:lang w:val="en-CA"/>
        </w:rPr>
        <w:t xml:space="preserve"> </w:t>
      </w:r>
    </w:p>
    <w:p w:rsidR="003C3AC9" w:rsidRDefault="003C3AC9" w:rsidP="00B81C89">
      <w:pPr>
        <w:spacing w:before="240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lastRenderedPageBreak/>
        <w:t>Assignments should be no longer than 2000 words.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  <w:r w:rsidR="00B81C89">
        <w:rPr>
          <w:rFonts w:ascii="Lucida Sans" w:eastAsiaTheme="minorHAnsi" w:hAnsi="Lucida Sans"/>
          <w:sz w:val="24"/>
          <w:lang w:val="en-CA"/>
        </w:rPr>
        <w:t>A penalty of 1 mark per 1% over the limit will be applied.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  <w:r w:rsidR="00B81C89">
        <w:rPr>
          <w:rFonts w:ascii="Lucida Sans" w:eastAsiaTheme="minorHAnsi" w:hAnsi="Lucida Sans"/>
          <w:sz w:val="24"/>
          <w:lang w:val="en-CA"/>
        </w:rPr>
        <w:t>Thus, if you write 2200 words this is 200 words (or 10%) over the limit and you will be penalised 10 marks.</w:t>
      </w:r>
    </w:p>
    <w:p w:rsidR="00743BC5" w:rsidRPr="003C3AC9" w:rsidRDefault="00FA7090" w:rsidP="00743BC5">
      <w:pPr>
        <w:spacing w:before="120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b/>
          <w:i/>
          <w:sz w:val="24"/>
          <w:lang w:val="en-CA"/>
        </w:rPr>
        <w:t>Assignments Two and Three</w:t>
      </w:r>
      <w:r w:rsidRPr="003C3AC9">
        <w:rPr>
          <w:rFonts w:ascii="Lucida Sans" w:eastAsiaTheme="minorHAnsi" w:hAnsi="Lucida Sans"/>
          <w:sz w:val="24"/>
          <w:lang w:val="en-CA"/>
        </w:rPr>
        <w:t xml:space="preserve"> will be completed during class.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</w:p>
    <w:p w:rsidR="004E2C38" w:rsidRPr="003C3AC9" w:rsidRDefault="00743BC5" w:rsidP="00480AE1">
      <w:pPr>
        <w:spacing w:before="120" w:after="120"/>
        <w:rPr>
          <w:rFonts w:ascii="Lucida Sans" w:hAnsi="Lucida Sans"/>
          <w:b/>
          <w:smallCaps/>
          <w:sz w:val="24"/>
          <w:lang w:val="en-CA"/>
        </w:rPr>
      </w:pPr>
      <w:r w:rsidRPr="003C3AC9">
        <w:rPr>
          <w:rFonts w:ascii="Lucida Sans" w:eastAsiaTheme="minorHAnsi" w:hAnsi="Lucida Sans"/>
          <w:b/>
          <w:i/>
          <w:sz w:val="24"/>
          <w:lang w:val="en-CA"/>
        </w:rPr>
        <w:t>N.B.</w:t>
      </w:r>
      <w:r w:rsidR="00480AE1">
        <w:rPr>
          <w:rFonts w:ascii="Lucida Sans" w:eastAsiaTheme="minorHAnsi" w:hAnsi="Lucida Sans"/>
          <w:sz w:val="24"/>
          <w:lang w:val="en-CA"/>
        </w:rPr>
        <w:t xml:space="preserve"> A</w:t>
      </w:r>
      <w:r w:rsidRPr="003C3AC9">
        <w:rPr>
          <w:rFonts w:ascii="Lucida Sans" w:eastAsiaTheme="minorHAnsi" w:hAnsi="Lucida Sans"/>
          <w:sz w:val="24"/>
          <w:lang w:val="en-CA"/>
        </w:rPr>
        <w:t>ssignments should be identified ONLY by your student number.</w:t>
      </w:r>
    </w:p>
    <w:p w:rsidR="00743BC5" w:rsidRPr="003C3AC9" w:rsidRDefault="00743BC5" w:rsidP="00251DFB">
      <w:pPr>
        <w:pStyle w:val="Heading2"/>
        <w:spacing w:before="120" w:after="120"/>
        <w:rPr>
          <w:rFonts w:ascii="Lucida Sans" w:hAnsi="Lucida Sans"/>
          <w:b/>
          <w:smallCaps/>
          <w:sz w:val="24"/>
          <w:lang w:val="en-CA"/>
        </w:rPr>
      </w:pPr>
      <w:r w:rsidRPr="003C3AC9">
        <w:rPr>
          <w:rFonts w:ascii="Lucida Sans" w:hAnsi="Lucida Sans"/>
          <w:b/>
          <w:smallCaps/>
          <w:sz w:val="24"/>
          <w:lang w:val="en-CA"/>
        </w:rPr>
        <w:t>Marking Schema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"/>
        <w:gridCol w:w="2696"/>
        <w:gridCol w:w="724"/>
        <w:gridCol w:w="724"/>
        <w:gridCol w:w="2820"/>
      </w:tblGrid>
      <w:tr w:rsidR="00743BC5" w:rsidRPr="003C3AC9" w:rsidTr="00D45AAE">
        <w:tc>
          <w:tcPr>
            <w:tcW w:w="720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A+</w:t>
            </w:r>
          </w:p>
        </w:tc>
        <w:tc>
          <w:tcPr>
            <w:tcW w:w="2696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95-100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highlight w:val="lightGray"/>
                <w:lang w:val="en-CA"/>
              </w:rPr>
            </w:pPr>
          </w:p>
        </w:tc>
        <w:tc>
          <w:tcPr>
            <w:tcW w:w="724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C+</w:t>
            </w:r>
          </w:p>
        </w:tc>
        <w:tc>
          <w:tcPr>
            <w:tcW w:w="2820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65-69</w:t>
            </w:r>
          </w:p>
        </w:tc>
      </w:tr>
      <w:tr w:rsidR="00743BC5" w:rsidRPr="003C3AC9" w:rsidTr="00D45AAE">
        <w:tc>
          <w:tcPr>
            <w:tcW w:w="720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A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   </w:t>
            </w:r>
          </w:p>
        </w:tc>
        <w:tc>
          <w:tcPr>
            <w:tcW w:w="2696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90-94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highlight w:val="lightGray"/>
                <w:lang w:val="en-CA"/>
              </w:rPr>
            </w:pPr>
          </w:p>
        </w:tc>
        <w:tc>
          <w:tcPr>
            <w:tcW w:w="724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C</w:t>
            </w:r>
          </w:p>
        </w:tc>
        <w:tc>
          <w:tcPr>
            <w:tcW w:w="2820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60-64</w:t>
            </w:r>
          </w:p>
        </w:tc>
      </w:tr>
      <w:tr w:rsidR="00743BC5" w:rsidRPr="003C3AC9" w:rsidTr="00D45AAE">
        <w:tc>
          <w:tcPr>
            <w:tcW w:w="720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A-</w:t>
            </w:r>
          </w:p>
        </w:tc>
        <w:tc>
          <w:tcPr>
            <w:tcW w:w="2696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85-94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highlight w:val="lightGray"/>
                <w:lang w:val="en-CA"/>
              </w:rPr>
            </w:pPr>
          </w:p>
        </w:tc>
        <w:tc>
          <w:tcPr>
            <w:tcW w:w="724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C-</w:t>
            </w:r>
          </w:p>
        </w:tc>
        <w:tc>
          <w:tcPr>
            <w:tcW w:w="2820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55-59</w:t>
            </w:r>
          </w:p>
        </w:tc>
      </w:tr>
      <w:tr w:rsidR="00743BC5" w:rsidRPr="003C3AC9" w:rsidTr="00D45AAE">
        <w:tc>
          <w:tcPr>
            <w:tcW w:w="720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B+</w:t>
            </w:r>
          </w:p>
        </w:tc>
        <w:tc>
          <w:tcPr>
            <w:tcW w:w="2696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80-84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highlight w:val="lightGray"/>
                <w:lang w:val="en-CA"/>
              </w:rPr>
            </w:pPr>
          </w:p>
        </w:tc>
        <w:tc>
          <w:tcPr>
            <w:tcW w:w="724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D</w:t>
            </w:r>
          </w:p>
        </w:tc>
        <w:tc>
          <w:tcPr>
            <w:tcW w:w="2820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50-54</w:t>
            </w:r>
          </w:p>
        </w:tc>
      </w:tr>
      <w:tr w:rsidR="00743BC5" w:rsidRPr="003C3AC9" w:rsidTr="00D45AAE">
        <w:tc>
          <w:tcPr>
            <w:tcW w:w="720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B</w:t>
            </w:r>
          </w:p>
        </w:tc>
        <w:tc>
          <w:tcPr>
            <w:tcW w:w="2696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75-79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highlight w:val="lightGray"/>
                <w:lang w:val="en-CA"/>
              </w:rPr>
            </w:pPr>
          </w:p>
        </w:tc>
        <w:tc>
          <w:tcPr>
            <w:tcW w:w="724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F</w:t>
            </w:r>
          </w:p>
        </w:tc>
        <w:tc>
          <w:tcPr>
            <w:tcW w:w="2820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0-49</w:t>
            </w:r>
          </w:p>
        </w:tc>
      </w:tr>
      <w:tr w:rsidR="00743BC5" w:rsidRPr="003C3AC9" w:rsidTr="00D45AAE">
        <w:tc>
          <w:tcPr>
            <w:tcW w:w="720" w:type="dxa"/>
            <w:vAlign w:val="center"/>
          </w:tcPr>
          <w:p w:rsidR="00743BC5" w:rsidRPr="003C3AC9" w:rsidRDefault="00743BC5" w:rsidP="00D45AAE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B-</w:t>
            </w:r>
          </w:p>
        </w:tc>
        <w:tc>
          <w:tcPr>
            <w:tcW w:w="2696" w:type="dxa"/>
            <w:vAlign w:val="center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70-74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highlight w:val="lightGray"/>
                <w:lang w:val="en-CA"/>
              </w:rPr>
            </w:pPr>
          </w:p>
        </w:tc>
        <w:tc>
          <w:tcPr>
            <w:tcW w:w="724" w:type="dxa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</w:p>
        </w:tc>
        <w:tc>
          <w:tcPr>
            <w:tcW w:w="2820" w:type="dxa"/>
          </w:tcPr>
          <w:p w:rsidR="00743BC5" w:rsidRPr="003C3AC9" w:rsidRDefault="00743BC5" w:rsidP="00D45AAE">
            <w:pPr>
              <w:jc w:val="center"/>
              <w:rPr>
                <w:rFonts w:ascii="Lucida Sans" w:hAnsi="Lucida Sans"/>
                <w:sz w:val="24"/>
                <w:lang w:val="en-CA"/>
              </w:rPr>
            </w:pPr>
          </w:p>
        </w:tc>
      </w:tr>
    </w:tbl>
    <w:p w:rsidR="004100C5" w:rsidRPr="003C3AC9" w:rsidRDefault="004100C5" w:rsidP="00480AE1">
      <w:pPr>
        <w:spacing w:before="240"/>
        <w:outlineLvl w:val="1"/>
        <w:rPr>
          <w:rFonts w:ascii="Lucida Sans" w:hAnsi="Lucida Sans"/>
          <w:b/>
          <w:smallCaps/>
          <w:sz w:val="24"/>
          <w:lang w:val="en-CA"/>
        </w:rPr>
      </w:pPr>
      <w:r w:rsidRPr="003C3AC9">
        <w:rPr>
          <w:rFonts w:ascii="Lucida Sans" w:hAnsi="Lucida Sans"/>
          <w:b/>
          <w:smallCaps/>
          <w:sz w:val="24"/>
          <w:lang w:val="en-CA"/>
        </w:rPr>
        <w:t>Grade Assignment</w:t>
      </w:r>
    </w:p>
    <w:p w:rsidR="004100C5" w:rsidRPr="003C3AC9" w:rsidRDefault="004100C5" w:rsidP="00251DFB">
      <w:pPr>
        <w:spacing w:after="240"/>
        <w:outlineLvl w:val="1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(see University Calendar for description of letter grades)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</w:tblGrid>
      <w:tr w:rsidR="004100C5" w:rsidRPr="003C3AC9" w:rsidTr="00251DFB">
        <w:tc>
          <w:tcPr>
            <w:tcW w:w="5528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A+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4.3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Exceptionally excellent</w:t>
            </w:r>
          </w:p>
        </w:tc>
      </w:tr>
      <w:tr w:rsidR="004100C5" w:rsidRPr="003C3AC9" w:rsidTr="00251DFB">
        <w:tc>
          <w:tcPr>
            <w:tcW w:w="5528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A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4.0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Excellent</w:t>
            </w:r>
          </w:p>
        </w:tc>
      </w:tr>
      <w:tr w:rsidR="004100C5" w:rsidRPr="003C3AC9" w:rsidTr="00251DFB">
        <w:tc>
          <w:tcPr>
            <w:tcW w:w="5528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A-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3.7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Nearly excellent</w:t>
            </w:r>
          </w:p>
        </w:tc>
      </w:tr>
    </w:tbl>
    <w:p w:rsidR="004100C5" w:rsidRPr="003C3AC9" w:rsidRDefault="004100C5" w:rsidP="00251DFB">
      <w:pPr>
        <w:spacing w:before="240" w:after="240"/>
        <w:outlineLvl w:val="1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Demonstrating an exceptional knowledge of the subject matter, the literature and concepts and/or techniques.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 xml:space="preserve"> Outstanding powers of analysis, criticism, articulation and demonstrated originality.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A performance qualitatively better than that expected of a student who does the assignment or course well.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</w:tblGrid>
      <w:tr w:rsidR="004100C5" w:rsidRPr="003C3AC9" w:rsidTr="00251DFB">
        <w:tc>
          <w:tcPr>
            <w:tcW w:w="5528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B+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3.3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Very good</w:t>
            </w:r>
          </w:p>
        </w:tc>
      </w:tr>
      <w:tr w:rsidR="004100C5" w:rsidRPr="003C3AC9" w:rsidTr="00251DFB">
        <w:tc>
          <w:tcPr>
            <w:tcW w:w="5528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B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3.0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Good</w:t>
            </w:r>
          </w:p>
        </w:tc>
      </w:tr>
      <w:tr w:rsidR="004100C5" w:rsidRPr="003C3AC9" w:rsidTr="00251DFB">
        <w:tc>
          <w:tcPr>
            <w:tcW w:w="5528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B-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2.7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Fairly good</w:t>
            </w:r>
          </w:p>
        </w:tc>
      </w:tr>
    </w:tbl>
    <w:p w:rsidR="004100C5" w:rsidRPr="003C3AC9" w:rsidRDefault="004100C5" w:rsidP="00251DFB">
      <w:pPr>
        <w:spacing w:before="240" w:after="240"/>
        <w:outlineLvl w:val="1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Demonstrating considerable knowledge of subject matter, concepts, techniques as well as considerable ability to analyze, criticize, articulate; performance in an assignment or course which can be called ‘well done’.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</w:tblGrid>
      <w:tr w:rsidR="004100C5" w:rsidRPr="003C3AC9" w:rsidTr="00251DFB">
        <w:tc>
          <w:tcPr>
            <w:tcW w:w="5528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C+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2.3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Better than adequate</w:t>
            </w:r>
          </w:p>
        </w:tc>
      </w:tr>
      <w:tr w:rsidR="004100C5" w:rsidRPr="003C3AC9" w:rsidTr="00251DFB">
        <w:tc>
          <w:tcPr>
            <w:tcW w:w="5528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C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2.0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Adequate, satisfactory</w:t>
            </w:r>
          </w:p>
        </w:tc>
      </w:tr>
      <w:tr w:rsidR="004100C5" w:rsidRPr="003C3AC9" w:rsidTr="00251DFB">
        <w:tc>
          <w:tcPr>
            <w:tcW w:w="5528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C-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1.7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Barely adequate</w:t>
            </w:r>
          </w:p>
        </w:tc>
      </w:tr>
    </w:tbl>
    <w:p w:rsidR="004100C5" w:rsidRPr="003C3AC9" w:rsidRDefault="004100C5" w:rsidP="00251DFB">
      <w:pPr>
        <w:spacing w:before="240" w:after="240"/>
        <w:outlineLvl w:val="1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lastRenderedPageBreak/>
        <w:t>Demonstrating a reasonable understanding of the subject matter, concepts and techniques; performance in an assignment or course which, whole not particularly good, is adequate to satisfy general University requirements and to indicate that the student has learned something useful.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</w:tblGrid>
      <w:tr w:rsidR="004100C5" w:rsidRPr="003C3AC9" w:rsidTr="00251DFB">
        <w:tc>
          <w:tcPr>
            <w:tcW w:w="5670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D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1.0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Minimally acceptable</w:t>
            </w:r>
          </w:p>
        </w:tc>
      </w:tr>
    </w:tbl>
    <w:p w:rsidR="004100C5" w:rsidRPr="003C3AC9" w:rsidRDefault="004100C5" w:rsidP="00251DFB">
      <w:pPr>
        <w:spacing w:before="240" w:after="240"/>
        <w:outlineLvl w:val="1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Marginal performance, demonstrating a low level of understanding and ability in an assignment or course; less than adequate to satisfy general University requirements, but sufficient to earn a credit.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</w:tblGrid>
      <w:tr w:rsidR="004100C5" w:rsidRPr="003C3AC9" w:rsidTr="00251DFB">
        <w:tc>
          <w:tcPr>
            <w:tcW w:w="5670" w:type="dxa"/>
          </w:tcPr>
          <w:p w:rsidR="004100C5" w:rsidRPr="003C3AC9" w:rsidRDefault="004100C5" w:rsidP="004100C5">
            <w:pPr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F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0</w:t>
            </w:r>
            <w:r w:rsidRPr="003C3AC9">
              <w:rPr>
                <w:rFonts w:ascii="Lucida Sans" w:hAnsi="Lucida Sans"/>
                <w:sz w:val="24"/>
                <w:lang w:val="en-CA"/>
              </w:rPr>
              <w:tab/>
              <w:t>Unacceptable</w:t>
            </w:r>
          </w:p>
        </w:tc>
      </w:tr>
    </w:tbl>
    <w:p w:rsidR="004100C5" w:rsidRPr="003C3AC9" w:rsidRDefault="004100C5" w:rsidP="00251DFB">
      <w:pPr>
        <w:spacing w:before="240" w:after="240"/>
        <w:outlineLvl w:val="1"/>
        <w:rPr>
          <w:rFonts w:ascii="Lucida Sans" w:hAnsi="Lucida Sans"/>
          <w:sz w:val="24"/>
          <w:lang w:val="en-CA"/>
        </w:rPr>
      </w:pPr>
      <w:proofErr w:type="gramStart"/>
      <w:r w:rsidRPr="003C3AC9">
        <w:rPr>
          <w:rFonts w:ascii="Lucida Sans" w:hAnsi="Lucida Sans"/>
          <w:sz w:val="24"/>
          <w:lang w:val="en-CA"/>
        </w:rPr>
        <w:t>Wholly below University requirements.</w:t>
      </w:r>
      <w:proofErr w:type="gramEnd"/>
    </w:p>
    <w:p w:rsidR="004100C5" w:rsidRPr="003C3AC9" w:rsidRDefault="004100C5" w:rsidP="00251DFB">
      <w:pPr>
        <w:spacing w:before="240" w:after="240"/>
        <w:outlineLvl w:val="1"/>
        <w:rPr>
          <w:rFonts w:ascii="Lucida Sans" w:hAnsi="Lucida Sans"/>
          <w:b/>
          <w:smallCaps/>
          <w:sz w:val="28"/>
          <w:szCs w:val="28"/>
          <w:lang w:val="en-CA"/>
        </w:rPr>
      </w:pPr>
      <w:r w:rsidRPr="003C3AC9">
        <w:rPr>
          <w:rFonts w:ascii="Lucida Sans" w:hAnsi="Lucida Sans"/>
          <w:b/>
          <w:smallCaps/>
          <w:sz w:val="28"/>
          <w:szCs w:val="28"/>
          <w:lang w:val="en-CA"/>
        </w:rPr>
        <w:t>Assignments and evaluation</w:t>
      </w:r>
    </w:p>
    <w:p w:rsidR="004100C5" w:rsidRPr="003C3AC9" w:rsidRDefault="004100C5" w:rsidP="00251DFB">
      <w:pPr>
        <w:spacing w:before="240" w:after="240"/>
        <w:outlineLvl w:val="1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Students are directed to the University’s policy under ‘</w:t>
      </w:r>
      <w:r w:rsidRPr="00872010">
        <w:rPr>
          <w:rFonts w:ascii="Lucida Sans" w:hAnsi="Lucida Sans"/>
          <w:i/>
          <w:sz w:val="24"/>
          <w:lang w:val="en-CA"/>
        </w:rPr>
        <w:t>Method of evaluation</w:t>
      </w:r>
      <w:r w:rsidRPr="003C3AC9">
        <w:rPr>
          <w:rFonts w:ascii="Lucida Sans" w:hAnsi="Lucida Sans"/>
          <w:sz w:val="24"/>
          <w:lang w:val="en-CA"/>
        </w:rPr>
        <w:t>’ in the 201</w:t>
      </w:r>
      <w:r w:rsidR="009858A8" w:rsidRPr="003C3AC9">
        <w:rPr>
          <w:rFonts w:ascii="Lucida Sans" w:hAnsi="Lucida Sans"/>
          <w:sz w:val="24"/>
          <w:lang w:val="en-CA"/>
        </w:rPr>
        <w:t>2</w:t>
      </w:r>
      <w:r w:rsidRPr="003C3AC9">
        <w:rPr>
          <w:rFonts w:ascii="Lucida Sans" w:hAnsi="Lucida Sans"/>
          <w:sz w:val="24"/>
          <w:lang w:val="en-CA"/>
        </w:rPr>
        <w:t>-201</w:t>
      </w:r>
      <w:r w:rsidR="009858A8" w:rsidRPr="003C3AC9">
        <w:rPr>
          <w:rFonts w:ascii="Lucida Sans" w:hAnsi="Lucida Sans"/>
          <w:sz w:val="24"/>
          <w:lang w:val="en-CA"/>
        </w:rPr>
        <w:t>3</w:t>
      </w:r>
      <w:r w:rsidRPr="003C3AC9">
        <w:rPr>
          <w:rFonts w:ascii="Lucida Sans" w:hAnsi="Lucida Sans"/>
          <w:sz w:val="24"/>
          <w:lang w:val="en-CA"/>
        </w:rPr>
        <w:t xml:space="preserve"> </w:t>
      </w:r>
      <w:r w:rsidR="00297828">
        <w:rPr>
          <w:rFonts w:ascii="Lucida Sans" w:hAnsi="Lucida Sans"/>
          <w:sz w:val="24"/>
          <w:lang w:val="en-CA"/>
        </w:rPr>
        <w:t>A</w:t>
      </w:r>
      <w:r w:rsidRPr="003C3AC9">
        <w:rPr>
          <w:rFonts w:ascii="Lucida Sans" w:hAnsi="Lucida Sans"/>
          <w:sz w:val="24"/>
          <w:lang w:val="en-CA"/>
        </w:rPr>
        <w:t xml:space="preserve">cademic </w:t>
      </w:r>
      <w:r w:rsidR="00297828">
        <w:rPr>
          <w:rFonts w:ascii="Lucida Sans" w:hAnsi="Lucida Sans"/>
          <w:sz w:val="24"/>
          <w:lang w:val="en-CA"/>
        </w:rPr>
        <w:t>C</w:t>
      </w:r>
      <w:r w:rsidRPr="003C3AC9">
        <w:rPr>
          <w:rFonts w:ascii="Lucida Sans" w:hAnsi="Lucida Sans"/>
          <w:sz w:val="24"/>
          <w:lang w:val="en-CA"/>
        </w:rPr>
        <w:t xml:space="preserve">alendar, which states, “In the evaluation of any piece of writing, submitted in </w:t>
      </w:r>
      <w:r w:rsidR="00297828">
        <w:rPr>
          <w:rFonts w:ascii="Lucida Sans" w:hAnsi="Lucida Sans"/>
          <w:sz w:val="24"/>
          <w:lang w:val="en-CA"/>
        </w:rPr>
        <w:t>a</w:t>
      </w:r>
      <w:r w:rsidRPr="003C3AC9">
        <w:rPr>
          <w:rFonts w:ascii="Lucida Sans" w:hAnsi="Lucida Sans"/>
          <w:sz w:val="24"/>
          <w:lang w:val="en-CA"/>
        </w:rPr>
        <w:t>ny course in the University, form as well as content … will be considered”.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If you require assistance with language and writing skills, please contact the Student Affairs Office as soon as possible for information regarding writing skills sessions and free tutoring services.</w:t>
      </w:r>
    </w:p>
    <w:p w:rsidR="004100C5" w:rsidRPr="003C3AC9" w:rsidRDefault="004100C5" w:rsidP="00251DFB">
      <w:pPr>
        <w:spacing w:before="240" w:after="240"/>
        <w:outlineLvl w:val="1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Written assignments handed in after their due date and time will be deducted at the rate of 5% for the first day late and thereafter 2% per day unless there are serious, unforeseen circumstances that are communicated to the instructor before or by the due date and alternate arrangements have been negotiated.</w:t>
      </w:r>
    </w:p>
    <w:p w:rsidR="00EC6B6B" w:rsidRPr="003C3AC9" w:rsidRDefault="004100C5" w:rsidP="00251DFB">
      <w:pPr>
        <w:spacing w:before="240" w:after="240"/>
        <w:outlineLvl w:val="1"/>
        <w:rPr>
          <w:rFonts w:ascii="Lucida Sans" w:hAnsi="Lucida Sans"/>
          <w:b/>
          <w:smallCaps/>
          <w:sz w:val="28"/>
          <w:lang w:val="en-CA"/>
        </w:rPr>
      </w:pPr>
      <w:r w:rsidRPr="003C3AC9">
        <w:rPr>
          <w:rFonts w:ascii="Lucida Sans" w:hAnsi="Lucida Sans"/>
          <w:sz w:val="24"/>
          <w:lang w:val="en-CA"/>
        </w:rPr>
        <w:t>University activities are governed by many regulations.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One of the most serious infractions in an academic setting is plagiarism.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Quoting or paraphrasing from a source (book, article, website etc.) without acknowledgement constitutes plagiarism.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Also submitting work completed by someone else or taking someone else’s ideas, argument or line of thought without acknowledgement is plagiarism.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For further explanation, please see the 201</w:t>
      </w:r>
      <w:r w:rsidR="009858A8" w:rsidRPr="003C3AC9">
        <w:rPr>
          <w:rFonts w:ascii="Lucida Sans" w:hAnsi="Lucida Sans"/>
          <w:sz w:val="24"/>
          <w:lang w:val="en-CA"/>
        </w:rPr>
        <w:t>2</w:t>
      </w:r>
      <w:r w:rsidRPr="003C3AC9">
        <w:rPr>
          <w:rFonts w:ascii="Lucida Sans" w:hAnsi="Lucida Sans"/>
          <w:sz w:val="24"/>
          <w:lang w:val="en-CA"/>
        </w:rPr>
        <w:t>-201</w:t>
      </w:r>
      <w:r w:rsidR="009858A8" w:rsidRPr="003C3AC9">
        <w:rPr>
          <w:rFonts w:ascii="Lucida Sans" w:hAnsi="Lucida Sans"/>
          <w:sz w:val="24"/>
          <w:lang w:val="en-CA"/>
        </w:rPr>
        <w:t>3</w:t>
      </w:r>
      <w:r w:rsidR="00297828">
        <w:rPr>
          <w:rFonts w:ascii="Lucida Sans" w:hAnsi="Lucida Sans"/>
          <w:sz w:val="24"/>
          <w:lang w:val="en-CA"/>
        </w:rPr>
        <w:t xml:space="preserve"> Academic </w:t>
      </w:r>
      <w:proofErr w:type="gramStart"/>
      <w:r w:rsidR="00297828">
        <w:rPr>
          <w:rFonts w:ascii="Lucida Sans" w:hAnsi="Lucida Sans"/>
          <w:sz w:val="24"/>
          <w:lang w:val="en-CA"/>
        </w:rPr>
        <w:t>C</w:t>
      </w:r>
      <w:r w:rsidRPr="003C3AC9">
        <w:rPr>
          <w:rFonts w:ascii="Lucida Sans" w:hAnsi="Lucida Sans"/>
          <w:sz w:val="24"/>
          <w:lang w:val="en-CA"/>
        </w:rPr>
        <w:t>alendar</w:t>
      </w:r>
      <w:proofErr w:type="gramEnd"/>
      <w:r w:rsidRPr="003C3AC9">
        <w:rPr>
          <w:rFonts w:ascii="Lucida Sans" w:hAnsi="Lucida Sans"/>
          <w:sz w:val="24"/>
          <w:lang w:val="en-CA"/>
        </w:rPr>
        <w:t xml:space="preserve"> on Regulations – Academic Misconduct).</w:t>
      </w:r>
      <w:r w:rsidR="00EC6B6B" w:rsidRPr="003C3AC9">
        <w:rPr>
          <w:rFonts w:ascii="Lucida Sans" w:hAnsi="Lucida Sans"/>
          <w:b/>
          <w:smallCaps/>
          <w:sz w:val="28"/>
          <w:lang w:val="en-CA"/>
        </w:rPr>
        <w:br w:type="page"/>
      </w:r>
    </w:p>
    <w:p w:rsidR="004100C5" w:rsidRPr="003C3AC9" w:rsidRDefault="004100C5" w:rsidP="004C1AD7">
      <w:pPr>
        <w:pStyle w:val="Heading2"/>
        <w:ind w:left="-567"/>
        <w:rPr>
          <w:rFonts w:ascii="Lucida Sans" w:hAnsi="Lucida Sans"/>
          <w:b/>
          <w:smallCaps/>
          <w:sz w:val="28"/>
          <w:lang w:val="en-CA"/>
        </w:rPr>
      </w:pPr>
      <w:r w:rsidRPr="003C3AC9">
        <w:rPr>
          <w:rFonts w:ascii="Lucida Sans" w:hAnsi="Lucida Sans"/>
          <w:b/>
          <w:smallCaps/>
          <w:sz w:val="28"/>
          <w:lang w:val="en-CA"/>
        </w:rPr>
        <w:lastRenderedPageBreak/>
        <w:t>Course Outline</w:t>
      </w:r>
    </w:p>
    <w:tbl>
      <w:tblPr>
        <w:tblStyle w:val="TableGrid"/>
        <w:tblW w:w="10716" w:type="dxa"/>
        <w:tblInd w:w="-495" w:type="dxa"/>
        <w:tblLook w:val="04A0" w:firstRow="1" w:lastRow="0" w:firstColumn="1" w:lastColumn="0" w:noHBand="0" w:noVBand="1"/>
      </w:tblPr>
      <w:tblGrid>
        <w:gridCol w:w="1155"/>
        <w:gridCol w:w="1227"/>
        <w:gridCol w:w="6816"/>
        <w:gridCol w:w="1518"/>
      </w:tblGrid>
      <w:tr w:rsidR="004C1AD7" w:rsidRPr="003C3AC9" w:rsidTr="00F32641">
        <w:trPr>
          <w:trHeight w:val="419"/>
        </w:trPr>
        <w:tc>
          <w:tcPr>
            <w:tcW w:w="1155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3C3AC9">
              <w:rPr>
                <w:rFonts w:ascii="Lucida Sans" w:hAnsi="Lucida Sans"/>
                <w:b/>
                <w:sz w:val="24"/>
                <w:lang w:val="en-CA"/>
              </w:rPr>
              <w:t>Session</w:t>
            </w:r>
          </w:p>
        </w:tc>
        <w:tc>
          <w:tcPr>
            <w:tcW w:w="1227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3C3AC9">
              <w:rPr>
                <w:rFonts w:ascii="Lucida Sans" w:hAnsi="Lucida Sans"/>
                <w:b/>
                <w:sz w:val="24"/>
                <w:lang w:val="en-CA"/>
              </w:rPr>
              <w:t>Date</w:t>
            </w:r>
          </w:p>
        </w:tc>
        <w:tc>
          <w:tcPr>
            <w:tcW w:w="681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3C3AC9">
              <w:rPr>
                <w:rFonts w:ascii="Lucida Sans" w:hAnsi="Lucida Sans"/>
                <w:b/>
                <w:sz w:val="24"/>
                <w:lang w:val="en-CA"/>
              </w:rPr>
              <w:t>Title and Content</w:t>
            </w:r>
          </w:p>
        </w:tc>
        <w:tc>
          <w:tcPr>
            <w:tcW w:w="1518" w:type="dxa"/>
          </w:tcPr>
          <w:p w:rsidR="004C1AD7" w:rsidRPr="003C3AC9" w:rsidRDefault="0033032C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3C3AC9">
              <w:rPr>
                <w:rFonts w:ascii="Lucida Sans" w:hAnsi="Lucida Sans"/>
                <w:b/>
                <w:sz w:val="24"/>
                <w:lang w:val="en-CA"/>
              </w:rPr>
              <w:t>Activity</w:t>
            </w:r>
          </w:p>
        </w:tc>
      </w:tr>
      <w:tr w:rsidR="004C1AD7" w:rsidRPr="003C3AC9" w:rsidTr="00F32641">
        <w:tc>
          <w:tcPr>
            <w:tcW w:w="1155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3C3AC9">
              <w:rPr>
                <w:rFonts w:ascii="Lucida Sans" w:hAnsi="Lucida Sans"/>
                <w:b/>
                <w:sz w:val="24"/>
                <w:lang w:val="en-CA"/>
              </w:rPr>
              <w:t>1</w:t>
            </w:r>
          </w:p>
        </w:tc>
        <w:tc>
          <w:tcPr>
            <w:tcW w:w="1227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29/4/13</w:t>
            </w:r>
          </w:p>
        </w:tc>
        <w:tc>
          <w:tcPr>
            <w:tcW w:w="681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Introduction to course</w:t>
            </w:r>
            <w:r w:rsidR="0033032C" w:rsidRPr="003C3AC9">
              <w:rPr>
                <w:rFonts w:ascii="Lucida Sans" w:hAnsi="Lucida Sans"/>
                <w:sz w:val="24"/>
                <w:lang w:val="en-CA"/>
              </w:rPr>
              <w:t>: Format, a</w:t>
            </w:r>
            <w:r w:rsidRPr="003C3AC9">
              <w:rPr>
                <w:rFonts w:ascii="Lucida Sans" w:hAnsi="Lucida Sans"/>
                <w:sz w:val="24"/>
                <w:lang w:val="en-CA"/>
              </w:rPr>
              <w:t xml:space="preserve">ssignments, exercises, </w:t>
            </w:r>
            <w:r w:rsidR="0033032C" w:rsidRPr="003C3AC9">
              <w:rPr>
                <w:rFonts w:ascii="Lucida Sans" w:hAnsi="Lucida Sans"/>
                <w:sz w:val="24"/>
                <w:lang w:val="en-CA"/>
              </w:rPr>
              <w:t>r</w:t>
            </w:r>
            <w:r w:rsidRPr="003C3AC9">
              <w:rPr>
                <w:rFonts w:ascii="Lucida Sans" w:hAnsi="Lucida Sans"/>
                <w:sz w:val="24"/>
                <w:lang w:val="en-CA"/>
              </w:rPr>
              <w:t>eadings</w:t>
            </w:r>
          </w:p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An introduction to narrative</w:t>
            </w:r>
            <w:r w:rsidR="00975DE3" w:rsidRPr="003C3AC9">
              <w:rPr>
                <w:rFonts w:ascii="Lucida Sans" w:hAnsi="Lucida Sans"/>
                <w:sz w:val="24"/>
                <w:lang w:val="en-CA"/>
              </w:rPr>
              <w:t xml:space="preserve">: </w:t>
            </w:r>
            <w:r w:rsidRPr="003C3AC9">
              <w:rPr>
                <w:rFonts w:ascii="Lucida Sans" w:hAnsi="Lucida Sans"/>
                <w:sz w:val="24"/>
                <w:lang w:val="en-CA"/>
              </w:rPr>
              <w:t>Philosophical foundations</w:t>
            </w:r>
            <w:r w:rsidR="00975DE3" w:rsidRPr="003C3AC9">
              <w:rPr>
                <w:rFonts w:ascii="Lucida Sans" w:hAnsi="Lucida Sans"/>
                <w:sz w:val="24"/>
                <w:lang w:val="en-CA"/>
              </w:rPr>
              <w:t xml:space="preserve">; </w:t>
            </w:r>
            <w:r w:rsidRPr="003C3AC9">
              <w:rPr>
                <w:rFonts w:ascii="Lucida Sans" w:hAnsi="Lucida Sans"/>
                <w:sz w:val="24"/>
                <w:lang w:val="en-CA"/>
              </w:rPr>
              <w:t>Nature and function of narrative</w:t>
            </w:r>
            <w:r w:rsidR="00975DE3" w:rsidRPr="003C3AC9">
              <w:rPr>
                <w:rFonts w:ascii="Lucida Sans" w:hAnsi="Lucida Sans"/>
                <w:sz w:val="24"/>
                <w:lang w:val="en-CA"/>
              </w:rPr>
              <w:t xml:space="preserve">; </w:t>
            </w:r>
            <w:r w:rsidR="0033032C" w:rsidRPr="003C3AC9">
              <w:rPr>
                <w:rFonts w:ascii="Lucida Sans" w:hAnsi="Lucida Sans"/>
                <w:sz w:val="24"/>
                <w:lang w:val="en-CA"/>
              </w:rPr>
              <w:t>Narrative concepts</w:t>
            </w:r>
          </w:p>
          <w:p w:rsidR="003E7FC2" w:rsidRPr="003C3AC9" w:rsidRDefault="003E7FC2" w:rsidP="00F32641">
            <w:pPr>
              <w:spacing w:before="120" w:after="120"/>
              <w:rPr>
                <w:rFonts w:ascii="Lucida Sans" w:hAnsi="Lucida Sans"/>
                <w:i/>
                <w:sz w:val="24"/>
                <w:lang w:val="en-CA"/>
              </w:rPr>
            </w:pPr>
            <w:r w:rsidRPr="003C3AC9">
              <w:rPr>
                <w:rFonts w:ascii="Lucida Sans" w:hAnsi="Lucida Sans"/>
                <w:i/>
                <w:sz w:val="24"/>
                <w:lang w:val="en-CA"/>
              </w:rPr>
              <w:t>Required reading:</w:t>
            </w:r>
          </w:p>
          <w:p w:rsidR="00D31D28" w:rsidRPr="003C3AC9" w:rsidRDefault="003E7FC2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Baldwin, C. and Estey-Burtt, B. (2013) Introduction to narrative theory.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 xml:space="preserve">Narrative social work: Theory and application. </w:t>
            </w:r>
            <w:r w:rsidRPr="003C3AC9">
              <w:rPr>
                <w:rFonts w:ascii="Lucida Sans" w:hAnsi="Lucida Sans"/>
                <w:sz w:val="24"/>
                <w:lang w:val="en-CA"/>
              </w:rPr>
              <w:t>Bristol: The Policy Press, pp.</w:t>
            </w:r>
            <w:r w:rsidR="00975DE3" w:rsidRPr="003C3AC9">
              <w:rPr>
                <w:rFonts w:ascii="Lucida Sans" w:hAnsi="Lucida Sans"/>
                <w:sz w:val="24"/>
                <w:lang w:val="en-CA"/>
              </w:rPr>
              <w:t>13-27.</w:t>
            </w:r>
          </w:p>
        </w:tc>
        <w:tc>
          <w:tcPr>
            <w:tcW w:w="1518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Lecture, group discussion, Q&amp;A.</w:t>
            </w:r>
          </w:p>
        </w:tc>
      </w:tr>
      <w:tr w:rsidR="004C1AD7" w:rsidRPr="003C3AC9" w:rsidTr="00F32641">
        <w:tc>
          <w:tcPr>
            <w:tcW w:w="1155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3C3AC9">
              <w:rPr>
                <w:rFonts w:ascii="Lucida Sans" w:hAnsi="Lucida Sans"/>
                <w:b/>
                <w:sz w:val="24"/>
                <w:lang w:val="en-CA"/>
              </w:rPr>
              <w:t>2</w:t>
            </w:r>
          </w:p>
        </w:tc>
        <w:tc>
          <w:tcPr>
            <w:tcW w:w="1227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30/4/13</w:t>
            </w:r>
          </w:p>
        </w:tc>
        <w:tc>
          <w:tcPr>
            <w:tcW w:w="681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across the disciplines (1): Arts and humanities</w:t>
            </w:r>
            <w:r w:rsidR="0033032C" w:rsidRPr="003C3AC9">
              <w:rPr>
                <w:rFonts w:ascii="Lucida Sans" w:hAnsi="Lucida Sans"/>
                <w:sz w:val="24"/>
                <w:lang w:val="en-CA"/>
              </w:rPr>
              <w:t>: L</w:t>
            </w:r>
            <w:r w:rsidRPr="003C3AC9">
              <w:rPr>
                <w:rFonts w:ascii="Lucida Sans" w:hAnsi="Lucida Sans"/>
                <w:sz w:val="24"/>
                <w:lang w:val="en-CA"/>
              </w:rPr>
              <w:t>iterature, philosophy, history and theology</w:t>
            </w:r>
          </w:p>
          <w:p w:rsidR="0033032C" w:rsidRPr="003C3AC9" w:rsidRDefault="0033032C" w:rsidP="00F32641">
            <w:pPr>
              <w:spacing w:before="120" w:after="120"/>
              <w:rPr>
                <w:rFonts w:ascii="Lucida Sans" w:hAnsi="Lucida Sans"/>
                <w:i/>
                <w:sz w:val="24"/>
                <w:lang w:val="en-CA"/>
              </w:rPr>
            </w:pPr>
            <w:r w:rsidRPr="003C3AC9">
              <w:rPr>
                <w:rFonts w:ascii="Lucida Sans" w:hAnsi="Lucida Sans"/>
                <w:i/>
                <w:sz w:val="24"/>
                <w:lang w:val="en-CA"/>
              </w:rPr>
              <w:t>Required reading:</w:t>
            </w:r>
          </w:p>
          <w:p w:rsidR="0033032C" w:rsidRPr="003C3AC9" w:rsidRDefault="0033032C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Navone, J.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</w:t>
            </w:r>
            <w:r w:rsidRPr="003C3AC9">
              <w:rPr>
                <w:rFonts w:ascii="Lucida Sans" w:hAnsi="Lucida Sans"/>
                <w:sz w:val="24"/>
                <w:lang w:val="en-CA"/>
              </w:rPr>
              <w:t xml:space="preserve">(1977) Storytelling.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Towards a theology of story</w:t>
            </w:r>
            <w:r w:rsidRPr="003C3AC9">
              <w:rPr>
                <w:rFonts w:ascii="Lucida Sans" w:hAnsi="Lucida Sans"/>
                <w:sz w:val="24"/>
                <w:lang w:val="en-CA"/>
              </w:rPr>
              <w:t>. Slough, U.K.: St. Paul Publications, pp. 11-51.</w:t>
            </w:r>
          </w:p>
        </w:tc>
        <w:tc>
          <w:tcPr>
            <w:tcW w:w="1518" w:type="dxa"/>
          </w:tcPr>
          <w:p w:rsidR="004C1AD7" w:rsidRPr="003C3AC9" w:rsidRDefault="00D31D28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Guest speaker</w:t>
            </w:r>
            <w:r w:rsidR="00060217">
              <w:rPr>
                <w:rFonts w:ascii="Lucida Sans" w:hAnsi="Lucida Sans"/>
                <w:sz w:val="24"/>
                <w:lang w:val="en-CA"/>
              </w:rPr>
              <w:t>: Prof McKim</w:t>
            </w:r>
            <w:r w:rsidR="004C1AD7" w:rsidRPr="003C3AC9">
              <w:rPr>
                <w:rFonts w:ascii="Lucida Sans" w:hAnsi="Lucida Sans"/>
                <w:sz w:val="24"/>
                <w:lang w:val="en-CA"/>
              </w:rPr>
              <w:t>, group discussion, Q&amp;A.</w:t>
            </w:r>
          </w:p>
        </w:tc>
      </w:tr>
      <w:tr w:rsidR="004C1AD7" w:rsidRPr="003C3AC9" w:rsidTr="00F32641">
        <w:tc>
          <w:tcPr>
            <w:tcW w:w="1155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3C3AC9">
              <w:rPr>
                <w:rFonts w:ascii="Lucida Sans" w:hAnsi="Lucida Sans"/>
                <w:b/>
                <w:sz w:val="24"/>
                <w:lang w:val="en-CA"/>
              </w:rPr>
              <w:t>3</w:t>
            </w:r>
          </w:p>
        </w:tc>
        <w:tc>
          <w:tcPr>
            <w:tcW w:w="1227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1/5/13</w:t>
            </w:r>
          </w:p>
        </w:tc>
        <w:tc>
          <w:tcPr>
            <w:tcW w:w="681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across the disciplines (2): Social sciences</w:t>
            </w:r>
            <w:r w:rsidR="0033032C" w:rsidRPr="003C3AC9">
              <w:rPr>
                <w:rFonts w:ascii="Lucida Sans" w:hAnsi="Lucida Sans"/>
                <w:sz w:val="24"/>
                <w:lang w:val="en-CA"/>
              </w:rPr>
              <w:t>: S</w:t>
            </w:r>
            <w:r w:rsidRPr="003C3AC9">
              <w:rPr>
                <w:rFonts w:ascii="Lucida Sans" w:hAnsi="Lucida Sans"/>
                <w:sz w:val="24"/>
                <w:lang w:val="en-CA"/>
              </w:rPr>
              <w:t>ociology, psychology and gerontology</w:t>
            </w:r>
          </w:p>
          <w:p w:rsidR="0033032C" w:rsidRPr="003C3AC9" w:rsidRDefault="0033032C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i/>
                <w:sz w:val="24"/>
                <w:lang w:val="en-CA"/>
              </w:rPr>
              <w:t>Required readings</w:t>
            </w:r>
            <w:r w:rsidRPr="003C3AC9">
              <w:rPr>
                <w:rFonts w:ascii="Lucida Sans" w:hAnsi="Lucida Sans"/>
                <w:sz w:val="24"/>
                <w:lang w:val="en-CA"/>
              </w:rPr>
              <w:t>:</w:t>
            </w:r>
          </w:p>
          <w:p w:rsidR="0033032C" w:rsidRPr="003C3AC9" w:rsidRDefault="0033032C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Dingfelder, S.F. (2011) Our stories, ourselves.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Monitor</w:t>
            </w:r>
            <w:r w:rsidRPr="003C3AC9">
              <w:rPr>
                <w:rFonts w:ascii="Lucida Sans" w:hAnsi="Lucida Sans"/>
                <w:sz w:val="24"/>
                <w:lang w:val="en-CA"/>
              </w:rPr>
              <w:t>, January.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</w:t>
            </w:r>
            <w:r w:rsidRPr="003C3AC9">
              <w:rPr>
                <w:rFonts w:ascii="Lucida Sans" w:hAnsi="Lucida Sans"/>
                <w:sz w:val="24"/>
                <w:lang w:val="en-CA"/>
              </w:rPr>
              <w:t>Available from: http://www.apa.org/monitor/2011/01/stories.aspx</w:t>
            </w:r>
          </w:p>
          <w:p w:rsidR="009239F2" w:rsidRPr="003C3AC9" w:rsidRDefault="009C022C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Kenyon, G. and Randall, W. (1997) The stories of our lives.</w:t>
            </w:r>
            <w:r w:rsidR="00A36EBF">
              <w:rPr>
                <w:rFonts w:ascii="Lucida Sans" w:hAnsi="Lucida Sans"/>
                <w:i/>
                <w:sz w:val="24"/>
                <w:lang w:val="en-CA"/>
              </w:rPr>
              <w:t xml:space="preserve">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Restorying our lives: Personal growth through autobiographical reflection.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</w:t>
            </w:r>
            <w:r w:rsidRPr="003C3AC9">
              <w:rPr>
                <w:rFonts w:ascii="Lucida Sans" w:hAnsi="Lucida Sans"/>
                <w:sz w:val="24"/>
                <w:lang w:val="en-CA"/>
              </w:rPr>
              <w:t>Westport, CT: Praeger, pp.33-59.</w:t>
            </w:r>
          </w:p>
          <w:p w:rsidR="009C022C" w:rsidRPr="003C3AC9" w:rsidRDefault="009C022C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Randall, W. (n.d.)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Honoring older adults’ stories</w:t>
            </w:r>
            <w:r w:rsidRPr="003C3AC9">
              <w:rPr>
                <w:rFonts w:ascii="Lucida Sans" w:hAnsi="Lucida Sans"/>
                <w:sz w:val="24"/>
                <w:lang w:val="en-CA"/>
              </w:rPr>
              <w:t>.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</w:t>
            </w:r>
            <w:r w:rsidRPr="003C3AC9">
              <w:rPr>
                <w:rFonts w:ascii="Lucida Sans" w:hAnsi="Lucida Sans"/>
                <w:sz w:val="24"/>
                <w:lang w:val="en-CA"/>
              </w:rPr>
              <w:t>Unpublished.</w:t>
            </w:r>
          </w:p>
        </w:tc>
        <w:tc>
          <w:tcPr>
            <w:tcW w:w="1518" w:type="dxa"/>
          </w:tcPr>
          <w:p w:rsidR="004C1AD7" w:rsidRPr="003C3AC9" w:rsidRDefault="00D31D28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Guest speakers</w:t>
            </w:r>
            <w:r w:rsidR="00060217">
              <w:rPr>
                <w:rFonts w:ascii="Lucida Sans" w:hAnsi="Lucida Sans"/>
                <w:sz w:val="24"/>
                <w:lang w:val="en-CA"/>
              </w:rPr>
              <w:t>: Profs. Randall and Lafrance</w:t>
            </w:r>
            <w:r w:rsidR="004C1AD7" w:rsidRPr="003C3AC9">
              <w:rPr>
                <w:rFonts w:ascii="Lucida Sans" w:hAnsi="Lucida Sans"/>
                <w:sz w:val="24"/>
                <w:lang w:val="en-CA"/>
              </w:rPr>
              <w:t>, group discussion, Q&amp;A.</w:t>
            </w:r>
          </w:p>
        </w:tc>
      </w:tr>
    </w:tbl>
    <w:p w:rsidR="00F32641" w:rsidRDefault="00F32641">
      <w:r>
        <w:br w:type="page"/>
      </w:r>
    </w:p>
    <w:tbl>
      <w:tblPr>
        <w:tblStyle w:val="TableGrid"/>
        <w:tblW w:w="10716" w:type="dxa"/>
        <w:tblInd w:w="-495" w:type="dxa"/>
        <w:tblLook w:val="04A0" w:firstRow="1" w:lastRow="0" w:firstColumn="1" w:lastColumn="0" w:noHBand="0" w:noVBand="1"/>
      </w:tblPr>
      <w:tblGrid>
        <w:gridCol w:w="1155"/>
        <w:gridCol w:w="1227"/>
        <w:gridCol w:w="6816"/>
        <w:gridCol w:w="1518"/>
      </w:tblGrid>
      <w:tr w:rsidR="004C1AD7" w:rsidRPr="003C3AC9" w:rsidTr="00F32641">
        <w:tc>
          <w:tcPr>
            <w:tcW w:w="1155" w:type="dxa"/>
          </w:tcPr>
          <w:p w:rsidR="004C1AD7" w:rsidRPr="003C3AC9" w:rsidRDefault="0033032C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3C3AC9">
              <w:rPr>
                <w:rFonts w:ascii="Lucida Sans" w:hAnsi="Lucida Sans"/>
              </w:rPr>
              <w:lastRenderedPageBreak/>
              <w:br w:type="page"/>
            </w:r>
            <w:r w:rsidR="004C1AD7" w:rsidRPr="003C3AC9">
              <w:rPr>
                <w:rFonts w:ascii="Lucida Sans" w:hAnsi="Lucida Sans"/>
                <w:b/>
                <w:sz w:val="24"/>
                <w:lang w:val="en-CA"/>
              </w:rPr>
              <w:t>4</w:t>
            </w:r>
          </w:p>
        </w:tc>
        <w:tc>
          <w:tcPr>
            <w:tcW w:w="1227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2/5/13</w:t>
            </w:r>
          </w:p>
        </w:tc>
        <w:tc>
          <w:tcPr>
            <w:tcW w:w="681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across the disciplines (3): Sciences</w:t>
            </w:r>
          </w:p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An introduction to narrative across the natural sciences</w:t>
            </w:r>
            <w:r w:rsidR="00D31D28" w:rsidRPr="003C3AC9">
              <w:rPr>
                <w:rFonts w:ascii="Lucida Sans" w:hAnsi="Lucida Sans"/>
                <w:sz w:val="24"/>
                <w:lang w:val="en-CA"/>
              </w:rPr>
              <w:t>,</w:t>
            </w:r>
            <w:r w:rsidRPr="003C3AC9">
              <w:rPr>
                <w:rFonts w:ascii="Lucida Sans" w:hAnsi="Lucida Sans"/>
                <w:sz w:val="24"/>
                <w:lang w:val="en-CA"/>
              </w:rPr>
              <w:t xml:space="preserve"> medicine</w:t>
            </w:r>
            <w:r w:rsidR="00D31D28" w:rsidRPr="003C3AC9">
              <w:rPr>
                <w:rFonts w:ascii="Lucida Sans" w:hAnsi="Lucida Sans"/>
                <w:sz w:val="24"/>
                <w:lang w:val="en-CA"/>
              </w:rPr>
              <w:t xml:space="preserve"> and healthcare.</w:t>
            </w:r>
          </w:p>
          <w:p w:rsidR="0033032C" w:rsidRPr="003C3AC9" w:rsidRDefault="0033032C" w:rsidP="00F32641">
            <w:pPr>
              <w:spacing w:before="120" w:after="120"/>
              <w:rPr>
                <w:rFonts w:ascii="Lucida Sans" w:hAnsi="Lucida Sans"/>
                <w:i/>
                <w:sz w:val="24"/>
                <w:lang w:val="en-CA"/>
              </w:rPr>
            </w:pPr>
            <w:r w:rsidRPr="003C3AC9">
              <w:rPr>
                <w:rFonts w:ascii="Lucida Sans" w:hAnsi="Lucida Sans"/>
                <w:i/>
                <w:sz w:val="24"/>
                <w:lang w:val="en-CA"/>
              </w:rPr>
              <w:t>Required readings:</w:t>
            </w:r>
          </w:p>
          <w:p w:rsidR="0033032C" w:rsidRPr="003C3AC9" w:rsidRDefault="0033032C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Engel, J.D. et al. (2008) Transdisciplinary narrative turns and narrative health care.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Narrative in health care</w:t>
            </w:r>
            <w:r w:rsidRPr="003C3AC9">
              <w:rPr>
                <w:rFonts w:ascii="Lucida Sans" w:hAnsi="Lucida Sans"/>
                <w:sz w:val="24"/>
                <w:lang w:val="en-CA"/>
              </w:rPr>
              <w:t>. Oxford: Radcliffe Publishing Ltd, pp. 40-71.</w:t>
            </w:r>
          </w:p>
          <w:p w:rsidR="00D31D28" w:rsidRPr="003C3AC9" w:rsidRDefault="0033032C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Eva, G. (2009) Narrative, story, and service evaluation - Patients’ stories and their consequences. In: Gunaratnam, Y and Oliviere, D. eds.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Narrative and stories in health care: Illness, dying and bereavement</w:t>
            </w:r>
            <w:r w:rsidRPr="003C3AC9">
              <w:rPr>
                <w:rFonts w:ascii="Lucida Sans" w:hAnsi="Lucida Sans"/>
                <w:sz w:val="24"/>
                <w:lang w:val="en-CA"/>
              </w:rPr>
              <w:t>. New York: Oxford University Press, pp. 95-110.</w:t>
            </w:r>
          </w:p>
        </w:tc>
        <w:tc>
          <w:tcPr>
            <w:tcW w:w="1518" w:type="dxa"/>
          </w:tcPr>
          <w:p w:rsidR="004C1AD7" w:rsidRPr="003C3AC9" w:rsidRDefault="00D31D28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Guest speakers</w:t>
            </w:r>
            <w:r w:rsidR="00060217">
              <w:rPr>
                <w:rFonts w:ascii="Lucida Sans" w:hAnsi="Lucida Sans"/>
                <w:sz w:val="24"/>
                <w:lang w:val="en-CA"/>
              </w:rPr>
              <w:t>: Profs McKim and Furlong</w:t>
            </w:r>
            <w:r w:rsidR="004C1AD7" w:rsidRPr="003C3AC9">
              <w:rPr>
                <w:rFonts w:ascii="Lucida Sans" w:hAnsi="Lucida Sans"/>
                <w:sz w:val="24"/>
                <w:lang w:val="en-CA"/>
              </w:rPr>
              <w:t>, group discussion, Q&amp;A.</w:t>
            </w:r>
          </w:p>
        </w:tc>
      </w:tr>
      <w:tr w:rsidR="004C1AD7" w:rsidRPr="003C3AC9" w:rsidTr="00F32641">
        <w:tc>
          <w:tcPr>
            <w:tcW w:w="1155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3C3AC9">
              <w:rPr>
                <w:rFonts w:ascii="Lucida Sans" w:hAnsi="Lucida Sans"/>
                <w:b/>
                <w:sz w:val="24"/>
                <w:lang w:val="en-CA"/>
              </w:rPr>
              <w:t>5</w:t>
            </w:r>
          </w:p>
        </w:tc>
        <w:tc>
          <w:tcPr>
            <w:tcW w:w="1227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6/5/13</w:t>
            </w:r>
          </w:p>
        </w:tc>
        <w:tc>
          <w:tcPr>
            <w:tcW w:w="681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analysis (1a): the analysis of lived experience – theory</w:t>
            </w:r>
          </w:p>
          <w:p w:rsidR="004C1AD7" w:rsidRPr="003C3AC9" w:rsidRDefault="004C1AD7" w:rsidP="00F3264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and the Self</w:t>
            </w:r>
          </w:p>
          <w:p w:rsidR="004C1AD7" w:rsidRPr="003C3AC9" w:rsidRDefault="004C1AD7" w:rsidP="00F3264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and meaning making</w:t>
            </w:r>
          </w:p>
          <w:p w:rsidR="00D31D28" w:rsidRPr="003C3AC9" w:rsidRDefault="00D31D28" w:rsidP="00F32641">
            <w:pPr>
              <w:spacing w:before="120" w:after="120"/>
              <w:rPr>
                <w:rFonts w:ascii="Lucida Sans" w:hAnsi="Lucida Sans"/>
                <w:i/>
                <w:sz w:val="24"/>
                <w:lang w:val="en-CA"/>
              </w:rPr>
            </w:pPr>
            <w:r w:rsidRPr="003C3AC9">
              <w:rPr>
                <w:rFonts w:ascii="Lucida Sans" w:hAnsi="Lucida Sans"/>
                <w:i/>
                <w:sz w:val="24"/>
                <w:lang w:val="en-CA"/>
              </w:rPr>
              <w:t>Required readings:</w:t>
            </w:r>
          </w:p>
          <w:p w:rsidR="00D31D28" w:rsidRPr="003C3AC9" w:rsidRDefault="00D31D28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Baldwin, C. Narrative Self and social work.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Narrative social work: Theory and application.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</w:t>
            </w:r>
            <w:r w:rsidRPr="003C3AC9">
              <w:rPr>
                <w:rFonts w:ascii="Lucida Sans" w:hAnsi="Lucida Sans"/>
                <w:sz w:val="24"/>
                <w:lang w:val="en-CA"/>
              </w:rPr>
              <w:t>Bristol: Policy Press, pp.</w:t>
            </w:r>
            <w:r w:rsidR="00975DE3" w:rsidRPr="003C3AC9">
              <w:rPr>
                <w:rFonts w:ascii="Lucida Sans" w:hAnsi="Lucida Sans"/>
                <w:sz w:val="24"/>
                <w:lang w:val="en-CA"/>
              </w:rPr>
              <w:t>47-57.</w:t>
            </w:r>
          </w:p>
          <w:p w:rsidR="0033032C" w:rsidRPr="003C3AC9" w:rsidRDefault="00A21353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McAdams, D</w:t>
            </w:r>
            <w:proofErr w:type="gramStart"/>
            <w:r w:rsidRPr="003C3AC9">
              <w:rPr>
                <w:rFonts w:ascii="Lucida Sans" w:hAnsi="Lucida Sans"/>
                <w:sz w:val="24"/>
                <w:lang w:val="en-CA"/>
              </w:rPr>
              <w:t>,P</w:t>
            </w:r>
            <w:proofErr w:type="gramEnd"/>
            <w:r w:rsidRPr="003C3AC9">
              <w:rPr>
                <w:rFonts w:ascii="Lucida Sans" w:hAnsi="Lucida Sans"/>
                <w:sz w:val="24"/>
                <w:lang w:val="en-CA"/>
              </w:rPr>
              <w:t xml:space="preserve">. (2012) Exploring psychological themes through life-narrative accounts. In: Holstein, J. and Gubrium, J.F. eds.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Varieties of narrative analysis.</w:t>
            </w:r>
            <w:r w:rsidRPr="003C3AC9">
              <w:rPr>
                <w:rFonts w:ascii="Lucida Sans" w:hAnsi="Lucida Sans"/>
                <w:sz w:val="24"/>
                <w:lang w:val="en-CA"/>
              </w:rPr>
              <w:t xml:space="preserve"> Thousand Oaks, CA: Sage, pp. 15-32.</w:t>
            </w:r>
          </w:p>
        </w:tc>
        <w:tc>
          <w:tcPr>
            <w:tcW w:w="1518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Lecture, group discussion, </w:t>
            </w:r>
            <w:r w:rsidR="00CE2E51" w:rsidRPr="003C3AC9">
              <w:rPr>
                <w:rFonts w:ascii="Lucida Sans" w:hAnsi="Lucida Sans"/>
                <w:sz w:val="24"/>
                <w:lang w:val="en-CA"/>
              </w:rPr>
              <w:t xml:space="preserve">individual exercise, </w:t>
            </w:r>
            <w:r w:rsidRPr="003C3AC9">
              <w:rPr>
                <w:rFonts w:ascii="Lucida Sans" w:hAnsi="Lucida Sans"/>
                <w:sz w:val="24"/>
                <w:lang w:val="en-CA"/>
              </w:rPr>
              <w:t>Q&amp;A.</w:t>
            </w:r>
          </w:p>
        </w:tc>
      </w:tr>
    </w:tbl>
    <w:p w:rsidR="00861B71" w:rsidRPr="003C3AC9" w:rsidRDefault="00861B71">
      <w:pPr>
        <w:rPr>
          <w:rFonts w:ascii="Lucida Sans" w:hAnsi="Lucida Sans"/>
        </w:rPr>
      </w:pPr>
      <w:r w:rsidRPr="003C3AC9">
        <w:rPr>
          <w:rFonts w:ascii="Lucida Sans" w:hAnsi="Lucida Sans"/>
        </w:rPr>
        <w:br w:type="page"/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33"/>
        <w:gridCol w:w="1227"/>
        <w:gridCol w:w="7537"/>
        <w:gridCol w:w="1518"/>
      </w:tblGrid>
      <w:tr w:rsidR="004C1AD7" w:rsidRPr="003C3AC9" w:rsidTr="0033032C">
        <w:tc>
          <w:tcPr>
            <w:tcW w:w="890" w:type="dxa"/>
          </w:tcPr>
          <w:p w:rsidR="004C1AD7" w:rsidRPr="00F32641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F32641">
              <w:rPr>
                <w:rFonts w:ascii="Lucida Sans" w:hAnsi="Lucida Sans"/>
                <w:b/>
                <w:sz w:val="24"/>
                <w:lang w:val="en-CA"/>
              </w:rPr>
              <w:lastRenderedPageBreak/>
              <w:t>6</w:t>
            </w:r>
          </w:p>
        </w:tc>
        <w:tc>
          <w:tcPr>
            <w:tcW w:w="953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7/5/13</w:t>
            </w:r>
          </w:p>
        </w:tc>
        <w:tc>
          <w:tcPr>
            <w:tcW w:w="6662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Narrative interviewing </w:t>
            </w:r>
          </w:p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An introduction to the practice of narrative interviewing, how it differs from other forms of interviewing. </w:t>
            </w:r>
          </w:p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Students will be given the opportunity to interview each other, and receive feedback on their performance.</w:t>
            </w:r>
          </w:p>
          <w:p w:rsidR="00A21353" w:rsidRPr="003C3AC9" w:rsidRDefault="00A21353" w:rsidP="00F32641">
            <w:pPr>
              <w:spacing w:before="120" w:after="120"/>
              <w:rPr>
                <w:rFonts w:ascii="Lucida Sans" w:hAnsi="Lucida Sans"/>
                <w:i/>
                <w:sz w:val="24"/>
                <w:lang w:val="en-CA"/>
              </w:rPr>
            </w:pPr>
            <w:r w:rsidRPr="003C3AC9">
              <w:rPr>
                <w:rFonts w:ascii="Lucida Sans" w:hAnsi="Lucida Sans"/>
                <w:i/>
                <w:sz w:val="24"/>
                <w:lang w:val="en-CA"/>
              </w:rPr>
              <w:t>Required reading:</w:t>
            </w:r>
          </w:p>
          <w:p w:rsidR="00A21353" w:rsidRPr="003C3AC9" w:rsidRDefault="00A21353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Gudmundsdottir, S. (1996) The teller, the tale, and the one being told: The narrative nature of the research interview,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Curriculum Inquiry</w:t>
            </w:r>
            <w:r w:rsidRPr="003C3AC9">
              <w:rPr>
                <w:rFonts w:ascii="Lucida Sans" w:hAnsi="Lucida Sans"/>
                <w:sz w:val="24"/>
                <w:lang w:val="en-CA"/>
              </w:rPr>
              <w:t>, 26 (3): 293-306.</w:t>
            </w:r>
          </w:p>
          <w:p w:rsidR="0033032C" w:rsidRPr="003C3AC9" w:rsidRDefault="00A21353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Jovchelovitch, S.; Bauer, M.W. (2000)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Narrative interviewing</w:t>
            </w:r>
            <w:r w:rsidRPr="003C3AC9">
              <w:rPr>
                <w:rFonts w:ascii="Lucida Sans" w:hAnsi="Lucida Sans"/>
                <w:sz w:val="24"/>
                <w:lang w:val="en-CA"/>
              </w:rPr>
              <w:t xml:space="preserve"> [online]. London: LSE Research Online. Available at: </w:t>
            </w:r>
            <w:hyperlink r:id="rId13" w:history="1">
              <w:r w:rsidR="0033032C" w:rsidRPr="003C3AC9">
                <w:rPr>
                  <w:rStyle w:val="Hyperlink"/>
                  <w:rFonts w:ascii="Lucida Sans" w:hAnsi="Lucida Sans"/>
                  <w:sz w:val="24"/>
                  <w:lang w:val="en-CA"/>
                </w:rPr>
                <w:t>http://eprints.lse.ac.uk/2633/1/Narrativeinterviewing.pdf</w:t>
              </w:r>
            </w:hyperlink>
          </w:p>
        </w:tc>
        <w:tc>
          <w:tcPr>
            <w:tcW w:w="1843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Lecture, group discussion and role plays </w:t>
            </w:r>
          </w:p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Group exercise and reflection</w:t>
            </w:r>
          </w:p>
        </w:tc>
      </w:tr>
      <w:tr w:rsidR="004C1AD7" w:rsidRPr="003C3AC9" w:rsidTr="0033032C">
        <w:tc>
          <w:tcPr>
            <w:tcW w:w="890" w:type="dxa"/>
          </w:tcPr>
          <w:p w:rsidR="004C1AD7" w:rsidRPr="00F32641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F32641">
              <w:rPr>
                <w:rFonts w:ascii="Lucida Sans" w:hAnsi="Lucida Sans"/>
                <w:b/>
                <w:sz w:val="24"/>
                <w:lang w:val="en-CA"/>
              </w:rPr>
              <w:t>7</w:t>
            </w:r>
          </w:p>
        </w:tc>
        <w:tc>
          <w:tcPr>
            <w:tcW w:w="953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8/5/13</w:t>
            </w:r>
          </w:p>
        </w:tc>
        <w:tc>
          <w:tcPr>
            <w:tcW w:w="6662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Narrative analysis (1b): the analysis of lived experience – </w:t>
            </w:r>
          </w:p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A practical session on the narrative analysis of transcript data</w:t>
            </w:r>
          </w:p>
        </w:tc>
        <w:tc>
          <w:tcPr>
            <w:tcW w:w="1843" w:type="dxa"/>
          </w:tcPr>
          <w:p w:rsidR="00CE2E51" w:rsidRPr="003C3AC9" w:rsidRDefault="00CE2E51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Individual and group exercises</w:t>
            </w:r>
          </w:p>
        </w:tc>
      </w:tr>
      <w:tr w:rsidR="004C1AD7" w:rsidRPr="003C3AC9" w:rsidTr="0033032C">
        <w:tc>
          <w:tcPr>
            <w:tcW w:w="890" w:type="dxa"/>
          </w:tcPr>
          <w:p w:rsidR="004C1AD7" w:rsidRPr="00F32641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F32641">
              <w:rPr>
                <w:rFonts w:ascii="Lucida Sans" w:hAnsi="Lucida Sans"/>
                <w:b/>
                <w:sz w:val="24"/>
                <w:lang w:val="en-CA"/>
              </w:rPr>
              <w:t>8</w:t>
            </w:r>
          </w:p>
        </w:tc>
        <w:tc>
          <w:tcPr>
            <w:tcW w:w="953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9/5/13</w:t>
            </w:r>
          </w:p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</w:p>
        </w:tc>
        <w:tc>
          <w:tcPr>
            <w:tcW w:w="6662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Assignment Two – the narrative analysis of a transcript</w:t>
            </w:r>
          </w:p>
        </w:tc>
        <w:tc>
          <w:tcPr>
            <w:tcW w:w="1843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Individual and group exercise</w:t>
            </w:r>
          </w:p>
        </w:tc>
      </w:tr>
      <w:tr w:rsidR="004C1AD7" w:rsidRPr="003C3AC9" w:rsidTr="0033032C">
        <w:tc>
          <w:tcPr>
            <w:tcW w:w="890" w:type="dxa"/>
          </w:tcPr>
          <w:p w:rsidR="004C1AD7" w:rsidRPr="00F32641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F32641">
              <w:rPr>
                <w:rFonts w:ascii="Lucida Sans" w:hAnsi="Lucida Sans"/>
                <w:b/>
                <w:sz w:val="24"/>
                <w:lang w:val="en-CA"/>
              </w:rPr>
              <w:t>9</w:t>
            </w:r>
          </w:p>
        </w:tc>
        <w:tc>
          <w:tcPr>
            <w:tcW w:w="953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13/5/13</w:t>
            </w:r>
          </w:p>
        </w:tc>
        <w:tc>
          <w:tcPr>
            <w:tcW w:w="6662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analysis (2a): the narrative analysis of texts – theory</w:t>
            </w:r>
          </w:p>
          <w:p w:rsidR="00A21353" w:rsidRPr="003C3AC9" w:rsidRDefault="00A21353" w:rsidP="00F32641">
            <w:pPr>
              <w:spacing w:before="120" w:after="120"/>
              <w:rPr>
                <w:rFonts w:ascii="Lucida Sans" w:hAnsi="Lucida Sans"/>
                <w:i/>
                <w:sz w:val="24"/>
                <w:lang w:val="en-CA"/>
              </w:rPr>
            </w:pPr>
            <w:r w:rsidRPr="003C3AC9">
              <w:rPr>
                <w:rFonts w:ascii="Lucida Sans" w:hAnsi="Lucida Sans"/>
                <w:i/>
                <w:sz w:val="24"/>
                <w:lang w:val="en-CA"/>
              </w:rPr>
              <w:t>Required readings:</w:t>
            </w:r>
          </w:p>
          <w:p w:rsidR="00A21353" w:rsidRPr="003C3AC9" w:rsidRDefault="00A21353" w:rsidP="00F32641">
            <w:pPr>
              <w:pStyle w:val="ListParagraph"/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Baldwin, C. (2011) Narrative rhetoric in expert reports: A case study.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Narrative Works</w:t>
            </w:r>
            <w:r w:rsidRPr="003C3AC9">
              <w:rPr>
                <w:rFonts w:ascii="Lucida Sans" w:hAnsi="Lucida Sans"/>
                <w:sz w:val="24"/>
                <w:lang w:val="en-CA"/>
              </w:rPr>
              <w:t>, 1 (2): 3-20.</w:t>
            </w:r>
          </w:p>
        </w:tc>
        <w:tc>
          <w:tcPr>
            <w:tcW w:w="1843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Lecture, group discussion, Q&amp;A</w:t>
            </w:r>
          </w:p>
        </w:tc>
      </w:tr>
      <w:tr w:rsidR="004C1AD7" w:rsidRPr="003C3AC9" w:rsidTr="0033032C">
        <w:tc>
          <w:tcPr>
            <w:tcW w:w="890" w:type="dxa"/>
          </w:tcPr>
          <w:p w:rsidR="004C1AD7" w:rsidRPr="00F32641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F32641">
              <w:rPr>
                <w:rFonts w:ascii="Lucida Sans" w:hAnsi="Lucida Sans"/>
                <w:b/>
                <w:sz w:val="24"/>
                <w:lang w:val="en-CA"/>
              </w:rPr>
              <w:t>10</w:t>
            </w:r>
          </w:p>
        </w:tc>
        <w:tc>
          <w:tcPr>
            <w:tcW w:w="953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14/5/13</w:t>
            </w:r>
          </w:p>
        </w:tc>
        <w:tc>
          <w:tcPr>
            <w:tcW w:w="6662" w:type="dxa"/>
          </w:tcPr>
          <w:p w:rsidR="00A21353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analysis (2b): the narrative analysis of texts – practice</w:t>
            </w:r>
          </w:p>
        </w:tc>
        <w:tc>
          <w:tcPr>
            <w:tcW w:w="1843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Group exercise and discussion</w:t>
            </w:r>
          </w:p>
        </w:tc>
      </w:tr>
    </w:tbl>
    <w:p w:rsidR="0033032C" w:rsidRPr="003C3AC9" w:rsidRDefault="0033032C">
      <w:pPr>
        <w:rPr>
          <w:rFonts w:ascii="Lucida Sans" w:hAnsi="Lucida Sans"/>
        </w:rPr>
      </w:pPr>
      <w:r w:rsidRPr="003C3AC9">
        <w:rPr>
          <w:rFonts w:ascii="Lucida Sans" w:hAnsi="Lucida Sans"/>
        </w:rPr>
        <w:br w:type="page"/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7371"/>
        <w:gridCol w:w="1559"/>
      </w:tblGrid>
      <w:tr w:rsidR="004C1AD7" w:rsidRPr="003C3AC9" w:rsidTr="00060217">
        <w:tc>
          <w:tcPr>
            <w:tcW w:w="567" w:type="dxa"/>
          </w:tcPr>
          <w:p w:rsidR="004C1AD7" w:rsidRPr="00F32641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F32641">
              <w:rPr>
                <w:rFonts w:ascii="Lucida Sans" w:hAnsi="Lucida Sans"/>
                <w:b/>
                <w:sz w:val="24"/>
                <w:lang w:val="en-CA"/>
              </w:rPr>
              <w:lastRenderedPageBreak/>
              <w:t>11</w:t>
            </w:r>
          </w:p>
        </w:tc>
        <w:tc>
          <w:tcPr>
            <w:tcW w:w="127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15/5/13</w:t>
            </w:r>
          </w:p>
        </w:tc>
        <w:tc>
          <w:tcPr>
            <w:tcW w:w="7371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analysis (3a): the analysis of narrative dynamics – theory</w:t>
            </w:r>
          </w:p>
          <w:p w:rsidR="004C1AD7" w:rsidRPr="003C3AC9" w:rsidRDefault="004C1AD7" w:rsidP="00F3264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Plummer’s sociology of stories</w:t>
            </w:r>
          </w:p>
          <w:p w:rsidR="004C1AD7" w:rsidRPr="003C3AC9" w:rsidRDefault="004C1AD7" w:rsidP="00F3264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and ideology</w:t>
            </w:r>
          </w:p>
          <w:p w:rsidR="00A21353" w:rsidRPr="003C3AC9" w:rsidRDefault="00A21353" w:rsidP="00F32641">
            <w:pPr>
              <w:spacing w:before="120" w:after="120"/>
              <w:rPr>
                <w:rFonts w:ascii="Lucida Sans" w:hAnsi="Lucida Sans"/>
                <w:i/>
                <w:sz w:val="24"/>
                <w:lang w:val="en-CA"/>
              </w:rPr>
            </w:pPr>
            <w:r w:rsidRPr="003C3AC9">
              <w:rPr>
                <w:rFonts w:ascii="Lucida Sans" w:hAnsi="Lucida Sans"/>
                <w:i/>
                <w:sz w:val="24"/>
                <w:lang w:val="en-CA"/>
              </w:rPr>
              <w:t>Required readings:</w:t>
            </w:r>
          </w:p>
          <w:p w:rsidR="00A21353" w:rsidRPr="003C3AC9" w:rsidRDefault="00A21353" w:rsidP="00F32641">
            <w:pPr>
              <w:pStyle w:val="ListParagraph"/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Mumby, D.K. (1987) The political function of narrative in organizations.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Communication Monographs</w:t>
            </w:r>
            <w:r w:rsidRPr="003C3AC9">
              <w:rPr>
                <w:rFonts w:ascii="Lucida Sans" w:hAnsi="Lucida Sans"/>
                <w:sz w:val="24"/>
                <w:lang w:val="en-CA"/>
              </w:rPr>
              <w:t>, 54 (2): 113-127.</w:t>
            </w:r>
          </w:p>
          <w:p w:rsidR="0033032C" w:rsidRPr="003C3AC9" w:rsidRDefault="00A21353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Plummer, K. (1995) An invitation to a sociology of stories.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Telling sexual stories: Power, change and social worlds</w:t>
            </w:r>
            <w:r w:rsidRPr="003C3AC9">
              <w:rPr>
                <w:rFonts w:ascii="Lucida Sans" w:hAnsi="Lucida Sans"/>
                <w:sz w:val="24"/>
                <w:lang w:val="en-CA"/>
              </w:rPr>
              <w:t>. London. Routledge, pp. 18-31.</w:t>
            </w:r>
          </w:p>
        </w:tc>
        <w:tc>
          <w:tcPr>
            <w:tcW w:w="1559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Lecture, group discussion, Q&amp;A</w:t>
            </w:r>
          </w:p>
        </w:tc>
      </w:tr>
      <w:tr w:rsidR="004C1AD7" w:rsidRPr="003C3AC9" w:rsidTr="00060217">
        <w:tc>
          <w:tcPr>
            <w:tcW w:w="567" w:type="dxa"/>
          </w:tcPr>
          <w:p w:rsidR="004C1AD7" w:rsidRPr="00F32641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F32641">
              <w:rPr>
                <w:rFonts w:ascii="Lucida Sans" w:hAnsi="Lucida Sans"/>
                <w:b/>
                <w:sz w:val="24"/>
                <w:lang w:val="en-CA"/>
              </w:rPr>
              <w:t>12</w:t>
            </w:r>
          </w:p>
        </w:tc>
        <w:tc>
          <w:tcPr>
            <w:tcW w:w="127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16/5/13</w:t>
            </w:r>
          </w:p>
        </w:tc>
        <w:tc>
          <w:tcPr>
            <w:tcW w:w="7371" w:type="dxa"/>
          </w:tcPr>
          <w:p w:rsidR="00A21353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analysis (3b): the analysis of narrative dynamics – practice</w:t>
            </w:r>
          </w:p>
        </w:tc>
        <w:tc>
          <w:tcPr>
            <w:tcW w:w="1559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Lecture, group discussion, case studies</w:t>
            </w:r>
          </w:p>
        </w:tc>
      </w:tr>
      <w:tr w:rsidR="004C1AD7" w:rsidRPr="003C3AC9" w:rsidTr="00060217">
        <w:tc>
          <w:tcPr>
            <w:tcW w:w="567" w:type="dxa"/>
          </w:tcPr>
          <w:p w:rsidR="004C1AD7" w:rsidRPr="00F32641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F32641">
              <w:rPr>
                <w:rFonts w:ascii="Lucida Sans" w:hAnsi="Lucida Sans"/>
                <w:b/>
              </w:rPr>
              <w:br w:type="page"/>
            </w:r>
            <w:r w:rsidRPr="00F32641">
              <w:rPr>
                <w:rFonts w:ascii="Lucida Sans" w:hAnsi="Lucida Sans"/>
                <w:b/>
                <w:sz w:val="24"/>
                <w:lang w:val="en-CA"/>
              </w:rPr>
              <w:t>13</w:t>
            </w:r>
          </w:p>
        </w:tc>
        <w:tc>
          <w:tcPr>
            <w:tcW w:w="127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17/5/13</w:t>
            </w:r>
          </w:p>
        </w:tc>
        <w:tc>
          <w:tcPr>
            <w:tcW w:w="7371" w:type="dxa"/>
          </w:tcPr>
          <w:p w:rsidR="004C1AD7" w:rsidRPr="003C3AC9" w:rsidRDefault="004C1AD7" w:rsidP="00F32641">
            <w:pPr>
              <w:pStyle w:val="ListParagraph"/>
              <w:spacing w:before="120" w:after="120"/>
              <w:ind w:left="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Assignment Three: Analysing </w:t>
            </w:r>
            <w:r w:rsidR="0033032C" w:rsidRPr="003C3AC9">
              <w:rPr>
                <w:rFonts w:ascii="Lucida Sans" w:hAnsi="Lucida Sans"/>
                <w:sz w:val="24"/>
                <w:lang w:val="en-CA"/>
              </w:rPr>
              <w:t>texts</w:t>
            </w:r>
          </w:p>
        </w:tc>
        <w:tc>
          <w:tcPr>
            <w:tcW w:w="1559" w:type="dxa"/>
          </w:tcPr>
          <w:p w:rsidR="004C1AD7" w:rsidRPr="003C3AC9" w:rsidRDefault="0033032C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Individual and group exercise</w:t>
            </w:r>
          </w:p>
        </w:tc>
      </w:tr>
      <w:tr w:rsidR="004C1AD7" w:rsidRPr="003C3AC9" w:rsidTr="00060217">
        <w:tc>
          <w:tcPr>
            <w:tcW w:w="567" w:type="dxa"/>
          </w:tcPr>
          <w:p w:rsidR="004C1AD7" w:rsidRPr="00F32641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F32641">
              <w:rPr>
                <w:rFonts w:ascii="Lucida Sans" w:hAnsi="Lucida Sans"/>
                <w:b/>
                <w:sz w:val="24"/>
                <w:lang w:val="en-CA"/>
              </w:rPr>
              <w:t>14</w:t>
            </w:r>
          </w:p>
        </w:tc>
        <w:tc>
          <w:tcPr>
            <w:tcW w:w="127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21/5/13</w:t>
            </w:r>
          </w:p>
        </w:tc>
        <w:tc>
          <w:tcPr>
            <w:tcW w:w="7371" w:type="dxa"/>
          </w:tcPr>
          <w:p w:rsidR="004C1AD7" w:rsidRPr="003C3AC9" w:rsidRDefault="00FA492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Ensuring quality and t</w:t>
            </w:r>
            <w:r w:rsidR="004C1AD7" w:rsidRPr="003C3AC9">
              <w:rPr>
                <w:rFonts w:ascii="Lucida Sans" w:hAnsi="Lucida Sans"/>
                <w:sz w:val="24"/>
                <w:lang w:val="en-CA"/>
              </w:rPr>
              <w:t>he ethics of narrative research</w:t>
            </w:r>
          </w:p>
          <w:p w:rsidR="00A21353" w:rsidRPr="003C3AC9" w:rsidRDefault="00A21353" w:rsidP="00F32641">
            <w:pPr>
              <w:spacing w:before="120" w:after="120"/>
              <w:rPr>
                <w:rFonts w:ascii="Lucida Sans" w:hAnsi="Lucida Sans"/>
                <w:i/>
                <w:sz w:val="24"/>
                <w:lang w:val="en-CA"/>
              </w:rPr>
            </w:pPr>
            <w:r w:rsidRPr="003C3AC9">
              <w:rPr>
                <w:rFonts w:ascii="Lucida Sans" w:hAnsi="Lucida Sans"/>
                <w:i/>
                <w:sz w:val="24"/>
                <w:lang w:val="en-CA"/>
              </w:rPr>
              <w:t>Required readings:</w:t>
            </w:r>
          </w:p>
          <w:p w:rsidR="00A21353" w:rsidRPr="003C3AC9" w:rsidRDefault="00A21353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 xml:space="preserve">Reynolds, J. et al, (2011) Quality assurance of qualitative research: A review of the discourse.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Health Research Policy and Systems, 9:43</w:t>
            </w:r>
            <w:r w:rsidRPr="003C3AC9">
              <w:rPr>
                <w:rFonts w:ascii="Lucida Sans" w:hAnsi="Lucida Sans"/>
                <w:sz w:val="24"/>
                <w:lang w:val="en-CA"/>
              </w:rPr>
              <w:t>.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</w:t>
            </w:r>
          </w:p>
          <w:p w:rsidR="009239F2" w:rsidRPr="003C3AC9" w:rsidRDefault="00A21353" w:rsidP="00F32641">
            <w:pPr>
              <w:spacing w:before="120" w:after="120"/>
              <w:ind w:left="523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Josselson, R. (2007) The ethical attitude in narrative research: Principles and practicalities.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</w:t>
            </w:r>
            <w:r w:rsidRPr="003C3AC9">
              <w:rPr>
                <w:rFonts w:ascii="Lucida Sans" w:hAnsi="Lucida Sans"/>
                <w:sz w:val="24"/>
                <w:lang w:val="en-CA"/>
              </w:rPr>
              <w:t xml:space="preserve">In: Clandinin, J.D. ed </w:t>
            </w:r>
            <w:r w:rsidRPr="003C3AC9">
              <w:rPr>
                <w:rFonts w:ascii="Lucida Sans" w:hAnsi="Lucida Sans"/>
                <w:i/>
                <w:sz w:val="24"/>
                <w:lang w:val="en-CA"/>
              </w:rPr>
              <w:t>Handbook of narrative inquiry: Mapping a methodology</w:t>
            </w:r>
            <w:r w:rsidRPr="003C3AC9">
              <w:rPr>
                <w:rFonts w:ascii="Lucida Sans" w:hAnsi="Lucida Sans"/>
                <w:sz w:val="24"/>
                <w:lang w:val="en-CA"/>
              </w:rPr>
              <w:t>.</w:t>
            </w:r>
            <w:r w:rsidR="00A36EBF">
              <w:rPr>
                <w:rFonts w:ascii="Lucida Sans" w:hAnsi="Lucida Sans"/>
                <w:sz w:val="24"/>
                <w:lang w:val="en-CA"/>
              </w:rPr>
              <w:t xml:space="preserve"> </w:t>
            </w:r>
            <w:r w:rsidRPr="003C3AC9">
              <w:rPr>
                <w:rFonts w:ascii="Lucida Sans" w:hAnsi="Lucida Sans"/>
                <w:sz w:val="24"/>
                <w:lang w:val="en-CA"/>
              </w:rPr>
              <w:t>Thousand Oaks, CA: Sage, pp.537-566.</w:t>
            </w:r>
          </w:p>
        </w:tc>
        <w:tc>
          <w:tcPr>
            <w:tcW w:w="1559" w:type="dxa"/>
          </w:tcPr>
          <w:p w:rsidR="004C1AD7" w:rsidRPr="003C3AC9" w:rsidRDefault="0033032C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Lecture, group discussion, case studies</w:t>
            </w:r>
          </w:p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</w:p>
        </w:tc>
      </w:tr>
      <w:tr w:rsidR="004C1AD7" w:rsidRPr="003C3AC9" w:rsidTr="00060217">
        <w:tc>
          <w:tcPr>
            <w:tcW w:w="567" w:type="dxa"/>
          </w:tcPr>
          <w:p w:rsidR="004C1AD7" w:rsidRPr="00F32641" w:rsidRDefault="004C1AD7" w:rsidP="00F32641">
            <w:pPr>
              <w:spacing w:before="120" w:after="120"/>
              <w:rPr>
                <w:rFonts w:ascii="Lucida Sans" w:hAnsi="Lucida Sans"/>
                <w:b/>
                <w:sz w:val="24"/>
                <w:lang w:val="en-CA"/>
              </w:rPr>
            </w:pPr>
            <w:r w:rsidRPr="00F32641">
              <w:rPr>
                <w:rFonts w:ascii="Lucida Sans" w:hAnsi="Lucida Sans"/>
                <w:b/>
                <w:sz w:val="24"/>
                <w:lang w:val="en-CA"/>
              </w:rPr>
              <w:t>15</w:t>
            </w:r>
          </w:p>
        </w:tc>
        <w:tc>
          <w:tcPr>
            <w:tcW w:w="1276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22/5/13</w:t>
            </w:r>
          </w:p>
        </w:tc>
        <w:tc>
          <w:tcPr>
            <w:tcW w:w="7371" w:type="dxa"/>
          </w:tcPr>
          <w:p w:rsidR="004C1AD7" w:rsidRPr="003C3AC9" w:rsidRDefault="004C1AD7" w:rsidP="00F32641">
            <w:pPr>
              <w:spacing w:before="120" w:after="120"/>
              <w:ind w:left="751" w:hanging="708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Narrative research in practice: Case examples</w:t>
            </w:r>
          </w:p>
        </w:tc>
        <w:tc>
          <w:tcPr>
            <w:tcW w:w="1559" w:type="dxa"/>
          </w:tcPr>
          <w:p w:rsidR="004C1AD7" w:rsidRPr="003C3AC9" w:rsidRDefault="004C1AD7" w:rsidP="00F32641">
            <w:pPr>
              <w:spacing w:before="120" w:after="120"/>
              <w:rPr>
                <w:rFonts w:ascii="Lucida Sans" w:hAnsi="Lucida Sans"/>
                <w:sz w:val="24"/>
                <w:lang w:val="en-CA"/>
              </w:rPr>
            </w:pPr>
            <w:r w:rsidRPr="003C3AC9">
              <w:rPr>
                <w:rFonts w:ascii="Lucida Sans" w:hAnsi="Lucida Sans"/>
                <w:sz w:val="24"/>
                <w:lang w:val="en-CA"/>
              </w:rPr>
              <w:t>Guest speakers</w:t>
            </w:r>
            <w:r w:rsidR="00060217">
              <w:rPr>
                <w:rFonts w:ascii="Lucida Sans" w:hAnsi="Lucida Sans"/>
                <w:sz w:val="24"/>
                <w:lang w:val="en-CA"/>
              </w:rPr>
              <w:t>: TBA</w:t>
            </w:r>
            <w:bookmarkStart w:id="0" w:name="_GoBack"/>
            <w:bookmarkEnd w:id="0"/>
          </w:p>
        </w:tc>
      </w:tr>
    </w:tbl>
    <w:p w:rsidR="009A319B" w:rsidRDefault="009A319B" w:rsidP="009A319B">
      <w:pPr>
        <w:rPr>
          <w:lang w:val="en-CA"/>
        </w:rPr>
      </w:pPr>
      <w:r>
        <w:rPr>
          <w:lang w:val="en-CA"/>
        </w:rPr>
        <w:br w:type="page"/>
      </w:r>
    </w:p>
    <w:p w:rsidR="004100C5" w:rsidRDefault="004100C5" w:rsidP="004100C5">
      <w:pPr>
        <w:pStyle w:val="Heading2"/>
        <w:rPr>
          <w:rFonts w:ascii="Lucida Sans" w:hAnsi="Lucida Sans"/>
          <w:b/>
          <w:smallCaps/>
          <w:sz w:val="28"/>
          <w:lang w:val="en-CA"/>
        </w:rPr>
      </w:pPr>
      <w:r w:rsidRPr="003C3AC9">
        <w:rPr>
          <w:rFonts w:ascii="Lucida Sans" w:hAnsi="Lucida Sans"/>
          <w:b/>
          <w:smallCaps/>
          <w:sz w:val="28"/>
          <w:lang w:val="en-CA"/>
        </w:rPr>
        <w:lastRenderedPageBreak/>
        <w:t>Bibliography:</w:t>
      </w:r>
    </w:p>
    <w:p w:rsidR="00843953" w:rsidRDefault="00843953" w:rsidP="00843953">
      <w:pPr>
        <w:rPr>
          <w:lang w:val="en-CA"/>
        </w:rPr>
      </w:pPr>
    </w:p>
    <w:p w:rsidR="00843953" w:rsidRDefault="00843953" w:rsidP="00843953">
      <w:pPr>
        <w:rPr>
          <w:rFonts w:ascii="Lucida Sans" w:hAnsi="Lucida Sans"/>
          <w:sz w:val="24"/>
          <w:lang w:val="en-CA"/>
        </w:rPr>
      </w:pPr>
      <w:r w:rsidRPr="00843953">
        <w:rPr>
          <w:rFonts w:ascii="Lucida Sans" w:hAnsi="Lucida Sans"/>
          <w:sz w:val="24"/>
          <w:lang w:val="en-CA"/>
        </w:rPr>
        <w:t>** indicates required readings</w:t>
      </w:r>
    </w:p>
    <w:p w:rsidR="00843953" w:rsidRDefault="00843953" w:rsidP="00843953">
      <w:pPr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 indicates supplementary readings available on request</w:t>
      </w:r>
    </w:p>
    <w:p w:rsidR="00843953" w:rsidRPr="00843953" w:rsidRDefault="00843953" w:rsidP="00843953">
      <w:pPr>
        <w:rPr>
          <w:rFonts w:ascii="Lucida Sans" w:hAnsi="Lucida Sans"/>
          <w:sz w:val="24"/>
          <w:lang w:val="en-CA"/>
        </w:rPr>
      </w:pPr>
    </w:p>
    <w:p w:rsidR="003E5F53" w:rsidRPr="003C3AC9" w:rsidRDefault="003E5F53" w:rsidP="00EC6B6B">
      <w:pPr>
        <w:spacing w:before="120" w:after="120"/>
        <w:ind w:left="284" w:hanging="284"/>
        <w:rPr>
          <w:rFonts w:ascii="Lucida Sans" w:hAnsi="Lucida Sans"/>
          <w:sz w:val="24"/>
        </w:rPr>
      </w:pPr>
      <w:proofErr w:type="gramStart"/>
      <w:r w:rsidRPr="003C3AC9">
        <w:rPr>
          <w:rFonts w:ascii="Lucida Sans" w:hAnsi="Lucida Sans"/>
          <w:sz w:val="24"/>
        </w:rPr>
        <w:t xml:space="preserve">Abbott, H.P. (2002) </w:t>
      </w:r>
      <w:r w:rsidRPr="003C3AC9">
        <w:rPr>
          <w:rFonts w:ascii="Lucida Sans" w:hAnsi="Lucida Sans"/>
          <w:i/>
          <w:sz w:val="24"/>
        </w:rPr>
        <w:t>The Cambridge introduction to narrative</w:t>
      </w:r>
      <w:r w:rsidR="001127AD" w:rsidRPr="003C3AC9">
        <w:rPr>
          <w:rFonts w:ascii="Lucida Sans" w:hAnsi="Lucida Sans"/>
          <w:i/>
          <w:sz w:val="24"/>
        </w:rPr>
        <w:t>.</w:t>
      </w:r>
      <w:proofErr w:type="gramEnd"/>
      <w:r w:rsidRPr="003C3AC9">
        <w:rPr>
          <w:rFonts w:ascii="Lucida Sans" w:hAnsi="Lucida Sans"/>
          <w:i/>
          <w:sz w:val="24"/>
        </w:rPr>
        <w:t xml:space="preserve"> </w:t>
      </w:r>
      <w:r w:rsidRPr="003C3AC9">
        <w:rPr>
          <w:rFonts w:ascii="Lucida Sans" w:hAnsi="Lucida Sans"/>
          <w:sz w:val="24"/>
        </w:rPr>
        <w:t>Cambridge: Cambridge University Press.</w:t>
      </w:r>
    </w:p>
    <w:p w:rsidR="004100C5" w:rsidRPr="003C3AC9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FA4927" w:rsidRPr="003C3AC9">
        <w:rPr>
          <w:rFonts w:ascii="Lucida Sans" w:hAnsi="Lucida Sans"/>
          <w:sz w:val="24"/>
          <w:lang w:val="en-CA"/>
        </w:rPr>
        <w:t>Baldwin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="00FA4927" w:rsidRPr="003C3AC9">
        <w:rPr>
          <w:rFonts w:ascii="Lucida Sans" w:hAnsi="Lucida Sans"/>
          <w:sz w:val="24"/>
          <w:lang w:val="en-CA"/>
        </w:rPr>
        <w:t xml:space="preserve"> C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="00FA4927" w:rsidRPr="003C3AC9">
        <w:rPr>
          <w:rFonts w:ascii="Lucida Sans" w:hAnsi="Lucida Sans"/>
          <w:sz w:val="24"/>
          <w:lang w:val="en-CA"/>
        </w:rPr>
        <w:t xml:space="preserve"> (2005</w:t>
      </w:r>
      <w:r w:rsidR="004100C5" w:rsidRPr="003C3AC9">
        <w:rPr>
          <w:rFonts w:ascii="Lucida Sans" w:hAnsi="Lucida Sans"/>
          <w:sz w:val="24"/>
          <w:lang w:val="en-CA"/>
        </w:rPr>
        <w:t xml:space="preserve">) </w:t>
      </w:r>
      <w:proofErr w:type="gramStart"/>
      <w:r w:rsidR="004100C5" w:rsidRPr="003C3AC9">
        <w:rPr>
          <w:rFonts w:ascii="Lucida Sans" w:hAnsi="Lucida Sans"/>
          <w:sz w:val="24"/>
          <w:lang w:val="en-CA"/>
        </w:rPr>
        <w:t>Who</w:t>
      </w:r>
      <w:proofErr w:type="gramEnd"/>
      <w:r w:rsidR="004100C5" w:rsidRPr="003C3AC9">
        <w:rPr>
          <w:rFonts w:ascii="Lucida Sans" w:hAnsi="Lucida Sans"/>
          <w:sz w:val="24"/>
          <w:lang w:val="en-CA"/>
        </w:rPr>
        <w:t xml:space="preserve"> needs fact when you’ve got narrative? The case of P</w:t>
      </w:r>
      <w:proofErr w:type="gramStart"/>
      <w:r w:rsidR="004100C5" w:rsidRPr="003C3AC9">
        <w:rPr>
          <w:rFonts w:ascii="Lucida Sans" w:hAnsi="Lucida Sans"/>
          <w:sz w:val="24"/>
          <w:lang w:val="en-CA"/>
        </w:rPr>
        <w:t>,C</w:t>
      </w:r>
      <w:proofErr w:type="gramEnd"/>
      <w:r w:rsidR="004100C5" w:rsidRPr="003C3AC9">
        <w:rPr>
          <w:rFonts w:ascii="Lucida Sans" w:hAnsi="Lucida Sans"/>
          <w:sz w:val="24"/>
          <w:lang w:val="en-CA"/>
        </w:rPr>
        <w:t>&amp;S vs United Kingdom.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4100C5" w:rsidRPr="003C3AC9">
        <w:rPr>
          <w:rFonts w:ascii="Lucida Sans" w:hAnsi="Lucida Sans"/>
          <w:i/>
          <w:sz w:val="24"/>
          <w:lang w:val="en-CA"/>
        </w:rPr>
        <w:t>International Journal for the Semiotics of Law</w:t>
      </w:r>
      <w:r w:rsidR="004100C5" w:rsidRPr="003C3AC9">
        <w:rPr>
          <w:rFonts w:ascii="Lucida Sans" w:hAnsi="Lucida Sans"/>
          <w:sz w:val="24"/>
          <w:lang w:val="en-CA"/>
        </w:rPr>
        <w:t>, 18 (3-4): 217-241.</w:t>
      </w:r>
    </w:p>
    <w:p w:rsidR="004100C5" w:rsidRPr="003C3AC9" w:rsidRDefault="00FA4927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Baldwin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Pr="003C3AC9">
        <w:rPr>
          <w:rFonts w:ascii="Lucida Sans" w:hAnsi="Lucida Sans"/>
          <w:sz w:val="24"/>
          <w:lang w:val="en-CA"/>
        </w:rPr>
        <w:t xml:space="preserve"> C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Pr="003C3AC9">
        <w:rPr>
          <w:rFonts w:ascii="Lucida Sans" w:hAnsi="Lucida Sans"/>
          <w:sz w:val="24"/>
          <w:lang w:val="en-CA"/>
        </w:rPr>
        <w:t xml:space="preserve"> (2006</w:t>
      </w:r>
      <w:r w:rsidR="004100C5" w:rsidRPr="003C3AC9">
        <w:rPr>
          <w:rFonts w:ascii="Lucida Sans" w:hAnsi="Lucida Sans"/>
          <w:sz w:val="24"/>
          <w:lang w:val="en-CA"/>
        </w:rPr>
        <w:t xml:space="preserve">) </w:t>
      </w:r>
      <w:proofErr w:type="gramStart"/>
      <w:r w:rsidR="004100C5" w:rsidRPr="003C3AC9">
        <w:rPr>
          <w:rFonts w:ascii="Lucida Sans" w:hAnsi="Lucida Sans"/>
          <w:sz w:val="24"/>
          <w:lang w:val="en-CA"/>
        </w:rPr>
        <w:t>The</w:t>
      </w:r>
      <w:proofErr w:type="gramEnd"/>
      <w:r w:rsidR="004100C5" w:rsidRPr="003C3AC9">
        <w:rPr>
          <w:rFonts w:ascii="Lucida Sans" w:hAnsi="Lucida Sans"/>
          <w:sz w:val="24"/>
          <w:lang w:val="en-CA"/>
        </w:rPr>
        <w:t xml:space="preserve"> narrative dispossession of people living with dementia: Thinking about the theory and method of narrative.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4100C5" w:rsidRPr="003C3AC9">
        <w:rPr>
          <w:rFonts w:ascii="Lucida Sans" w:hAnsi="Lucida Sans"/>
          <w:sz w:val="24"/>
          <w:lang w:val="en-CA"/>
        </w:rPr>
        <w:t xml:space="preserve">In Milnes J, Horrocks C, Kelly N, Roberts B and Robinson D eds </w:t>
      </w:r>
      <w:r w:rsidR="004100C5" w:rsidRPr="003C3AC9">
        <w:rPr>
          <w:rFonts w:ascii="Lucida Sans" w:hAnsi="Lucida Sans"/>
          <w:i/>
          <w:sz w:val="24"/>
          <w:lang w:val="en-CA"/>
        </w:rPr>
        <w:t>Narrative, memory and knowledge: Representations, aesthetics and contexts</w:t>
      </w:r>
      <w:r w:rsidR="004100C5" w:rsidRPr="003C3AC9">
        <w:rPr>
          <w:rFonts w:ascii="Lucida Sans" w:hAnsi="Lucida Sans"/>
          <w:sz w:val="24"/>
          <w:lang w:val="en-CA"/>
        </w:rPr>
        <w:t xml:space="preserve">, Huddersfield: University of Huddersfield, </w:t>
      </w:r>
      <w:r w:rsidR="00914692">
        <w:rPr>
          <w:rFonts w:ascii="Lucida Sans" w:hAnsi="Lucida Sans"/>
          <w:sz w:val="24"/>
          <w:lang w:val="en-CA"/>
        </w:rPr>
        <w:t>pp.</w:t>
      </w:r>
      <w:r w:rsidR="004100C5" w:rsidRPr="003C3AC9">
        <w:rPr>
          <w:rFonts w:ascii="Lucida Sans" w:hAnsi="Lucida Sans"/>
          <w:sz w:val="24"/>
          <w:lang w:val="en-CA"/>
        </w:rPr>
        <w:t>101–109.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4100C5" w:rsidRPr="003C3AC9">
        <w:rPr>
          <w:rFonts w:ascii="Lucida Sans" w:hAnsi="Lucida Sans"/>
          <w:sz w:val="24"/>
          <w:lang w:val="en-CA"/>
        </w:rPr>
        <w:t xml:space="preserve">Available from: </w:t>
      </w:r>
      <w:hyperlink r:id="rId14" w:history="1">
        <w:r w:rsidR="004100C5" w:rsidRPr="003C3AC9">
          <w:rPr>
            <w:rStyle w:val="Hyperlink"/>
            <w:rFonts w:ascii="Lucida Sans" w:hAnsi="Lucida Sans"/>
            <w:sz w:val="24"/>
            <w:lang w:val="en-CA"/>
          </w:rPr>
          <w:t>http://www2.hud.ac.uk/hhs/nme/books/2006/Chapter_9_-_Clive_Baldwin.pdf Accessed July 2011</w:t>
        </w:r>
      </w:hyperlink>
      <w:r w:rsidR="004100C5" w:rsidRPr="003C3AC9">
        <w:rPr>
          <w:rFonts w:ascii="Lucida Sans" w:hAnsi="Lucida Sans"/>
          <w:sz w:val="24"/>
          <w:lang w:val="en-CA"/>
        </w:rPr>
        <w:t>.</w:t>
      </w:r>
    </w:p>
    <w:p w:rsidR="003E5F53" w:rsidRPr="003C3AC9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**</w:t>
      </w:r>
      <w:r w:rsidR="003E5F53" w:rsidRPr="003C3AC9">
        <w:rPr>
          <w:rFonts w:ascii="Lucida Sans" w:hAnsi="Lucida Sans"/>
          <w:sz w:val="24"/>
          <w:lang w:val="en-CA"/>
        </w:rPr>
        <w:t xml:space="preserve">Baldwin, C. (2011) Narrative rhetoric in expert reports: A case study. </w:t>
      </w:r>
      <w:r w:rsidR="003E5F53" w:rsidRPr="003C3AC9">
        <w:rPr>
          <w:rFonts w:ascii="Lucida Sans" w:hAnsi="Lucida Sans"/>
          <w:i/>
          <w:sz w:val="24"/>
          <w:lang w:val="en-CA"/>
        </w:rPr>
        <w:t>Narrative Works</w:t>
      </w:r>
      <w:r w:rsidR="003E5F53" w:rsidRPr="003C3AC9">
        <w:rPr>
          <w:rFonts w:ascii="Lucida Sans" w:hAnsi="Lucida Sans"/>
          <w:sz w:val="24"/>
          <w:lang w:val="en-CA"/>
        </w:rPr>
        <w:t>, 1 (2): 3-20.</w:t>
      </w:r>
    </w:p>
    <w:p w:rsidR="00646775" w:rsidRPr="00646775" w:rsidRDefault="00843953" w:rsidP="00646775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**</w:t>
      </w:r>
      <w:r w:rsidR="00646775" w:rsidRPr="00646775">
        <w:rPr>
          <w:rFonts w:ascii="Lucida Sans" w:hAnsi="Lucida Sans"/>
          <w:sz w:val="24"/>
          <w:lang w:val="en-CA"/>
        </w:rPr>
        <w:t xml:space="preserve">Baldwin, C. The narrative </w:t>
      </w:r>
      <w:proofErr w:type="gramStart"/>
      <w:r w:rsidR="00646775" w:rsidRPr="00646775">
        <w:rPr>
          <w:rFonts w:ascii="Lucida Sans" w:hAnsi="Lucida Sans"/>
          <w:sz w:val="24"/>
          <w:lang w:val="en-CA"/>
        </w:rPr>
        <w:t>Self</w:t>
      </w:r>
      <w:proofErr w:type="gramEnd"/>
      <w:r w:rsidR="00646775" w:rsidRPr="00646775">
        <w:rPr>
          <w:rFonts w:ascii="Lucida Sans" w:hAnsi="Lucida Sans"/>
          <w:sz w:val="24"/>
          <w:lang w:val="en-CA"/>
        </w:rPr>
        <w:t xml:space="preserve"> and social work.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646775" w:rsidRPr="00646775">
        <w:rPr>
          <w:rFonts w:ascii="Lucida Sans" w:hAnsi="Lucida Sans"/>
          <w:i/>
          <w:sz w:val="24"/>
          <w:lang w:val="en-CA"/>
        </w:rPr>
        <w:t>Narrative social work: Theory and application</w:t>
      </w:r>
      <w:r w:rsidR="00646775" w:rsidRPr="00646775">
        <w:rPr>
          <w:rFonts w:ascii="Lucida Sans" w:hAnsi="Lucida Sans"/>
          <w:sz w:val="24"/>
          <w:lang w:val="en-CA"/>
        </w:rPr>
        <w:t>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646775" w:rsidRPr="00646775">
        <w:rPr>
          <w:rFonts w:ascii="Lucida Sans" w:hAnsi="Lucida Sans"/>
          <w:sz w:val="24"/>
          <w:lang w:val="en-CA"/>
        </w:rPr>
        <w:t>Bristol: Policy Press, pp. 47-57.</w:t>
      </w:r>
    </w:p>
    <w:p w:rsidR="00646775" w:rsidRDefault="00843953" w:rsidP="00646775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646775" w:rsidRPr="00646775">
        <w:rPr>
          <w:rFonts w:ascii="Lucida Sans" w:hAnsi="Lucida Sans"/>
          <w:sz w:val="24"/>
          <w:lang w:val="en-CA"/>
        </w:rPr>
        <w:t>Bauer, J.J., McAdams, D.P. and Pals, J.L. (2006) Narrative identity and eudaimonic well-being.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646775" w:rsidRPr="00646775">
        <w:rPr>
          <w:rFonts w:ascii="Lucida Sans" w:hAnsi="Lucida Sans"/>
          <w:i/>
          <w:sz w:val="24"/>
          <w:lang w:val="en-CA"/>
        </w:rPr>
        <w:t>Journal of Happiness Studies</w:t>
      </w:r>
      <w:r w:rsidR="00646775" w:rsidRPr="00646775">
        <w:rPr>
          <w:rFonts w:ascii="Lucida Sans" w:hAnsi="Lucida Sans"/>
          <w:sz w:val="24"/>
          <w:lang w:val="en-CA"/>
        </w:rPr>
        <w:t>, 9 (1</w:t>
      </w:r>
      <w:proofErr w:type="gramStart"/>
      <w:r w:rsidR="00646775" w:rsidRPr="00646775">
        <w:rPr>
          <w:rFonts w:ascii="Lucida Sans" w:hAnsi="Lucida Sans"/>
          <w:sz w:val="24"/>
          <w:lang w:val="en-CA"/>
        </w:rPr>
        <w:t>) :</w:t>
      </w:r>
      <w:proofErr w:type="gramEnd"/>
      <w:r w:rsidR="00646775" w:rsidRPr="00646775">
        <w:rPr>
          <w:rFonts w:ascii="Lucida Sans" w:hAnsi="Lucida Sans"/>
          <w:sz w:val="24"/>
          <w:lang w:val="en-CA"/>
        </w:rPr>
        <w:t>81-104.</w:t>
      </w:r>
    </w:p>
    <w:p w:rsidR="008863B1" w:rsidRDefault="00843953" w:rsidP="00646775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**</w:t>
      </w:r>
      <w:r w:rsidR="008863B1" w:rsidRPr="008863B1">
        <w:rPr>
          <w:rFonts w:ascii="Lucida Sans" w:hAnsi="Lucida Sans"/>
          <w:sz w:val="24"/>
          <w:lang w:val="en-CA"/>
        </w:rPr>
        <w:t xml:space="preserve">Baldwin, C. and Estey-Burtt, B. (2013) Introduction to narrative theory. </w:t>
      </w:r>
      <w:r w:rsidR="008863B1" w:rsidRPr="008863B1">
        <w:rPr>
          <w:rFonts w:ascii="Lucida Sans" w:hAnsi="Lucida Sans"/>
          <w:i/>
          <w:sz w:val="24"/>
          <w:lang w:val="en-CA"/>
        </w:rPr>
        <w:t>Narrative social work: Theory and application</w:t>
      </w:r>
      <w:r w:rsidR="008863B1" w:rsidRPr="008863B1">
        <w:rPr>
          <w:rFonts w:ascii="Lucida Sans" w:hAnsi="Lucida Sans"/>
          <w:sz w:val="24"/>
          <w:lang w:val="en-CA"/>
        </w:rPr>
        <w:t>. Bristol: The Policy Press, pp. 13-27.</w:t>
      </w:r>
    </w:p>
    <w:p w:rsidR="004100C5" w:rsidRPr="003C3AC9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4100C5" w:rsidRPr="003C3AC9">
        <w:rPr>
          <w:rFonts w:ascii="Lucida Sans" w:hAnsi="Lucida Sans"/>
          <w:sz w:val="24"/>
          <w:lang w:val="en-CA"/>
        </w:rPr>
        <w:t>Bruner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="004100C5" w:rsidRPr="003C3AC9">
        <w:rPr>
          <w:rFonts w:ascii="Lucida Sans" w:hAnsi="Lucida Sans"/>
          <w:sz w:val="24"/>
          <w:lang w:val="en-CA"/>
        </w:rPr>
        <w:t xml:space="preserve"> J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="004100C5" w:rsidRPr="003C3AC9">
        <w:rPr>
          <w:rFonts w:ascii="Lucida Sans" w:hAnsi="Lucida Sans"/>
          <w:sz w:val="24"/>
          <w:lang w:val="en-CA"/>
        </w:rPr>
        <w:t xml:space="preserve"> (1987) Life as narrative.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4100C5" w:rsidRPr="003C3AC9">
        <w:rPr>
          <w:rFonts w:ascii="Lucida Sans" w:hAnsi="Lucida Sans"/>
          <w:i/>
          <w:sz w:val="24"/>
          <w:lang w:val="en-CA"/>
        </w:rPr>
        <w:t>Social Research</w:t>
      </w:r>
      <w:r w:rsidR="004100C5" w:rsidRPr="003C3AC9">
        <w:rPr>
          <w:rFonts w:ascii="Lucida Sans" w:hAnsi="Lucida Sans"/>
          <w:sz w:val="24"/>
          <w:lang w:val="en-CA"/>
        </w:rPr>
        <w:t>, 54 (1): 11–32.</w:t>
      </w:r>
    </w:p>
    <w:p w:rsidR="004100C5" w:rsidRPr="003C3AC9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4100C5" w:rsidRPr="003C3AC9">
        <w:rPr>
          <w:rFonts w:ascii="Lucida Sans" w:hAnsi="Lucida Sans"/>
          <w:sz w:val="24"/>
          <w:lang w:val="en-CA"/>
        </w:rPr>
        <w:t>Bruner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="004100C5" w:rsidRPr="003C3AC9">
        <w:rPr>
          <w:rFonts w:ascii="Lucida Sans" w:hAnsi="Lucida Sans"/>
          <w:sz w:val="24"/>
          <w:lang w:val="en-CA"/>
        </w:rPr>
        <w:t xml:space="preserve"> J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="004100C5" w:rsidRPr="003C3AC9">
        <w:rPr>
          <w:rFonts w:ascii="Lucida Sans" w:hAnsi="Lucida Sans"/>
          <w:sz w:val="24"/>
          <w:lang w:val="en-CA"/>
        </w:rPr>
        <w:t xml:space="preserve"> (1991) </w:t>
      </w:r>
      <w:proofErr w:type="gramStart"/>
      <w:r w:rsidR="004100C5" w:rsidRPr="003C3AC9">
        <w:rPr>
          <w:rFonts w:ascii="Lucida Sans" w:hAnsi="Lucida Sans"/>
          <w:sz w:val="24"/>
          <w:lang w:val="en-CA"/>
        </w:rPr>
        <w:t>The</w:t>
      </w:r>
      <w:proofErr w:type="gramEnd"/>
      <w:r w:rsidR="004100C5" w:rsidRPr="003C3AC9">
        <w:rPr>
          <w:rFonts w:ascii="Lucida Sans" w:hAnsi="Lucida Sans"/>
          <w:sz w:val="24"/>
          <w:lang w:val="en-CA"/>
        </w:rPr>
        <w:t xml:space="preserve"> narrative construction of reality. </w:t>
      </w:r>
      <w:r w:rsidR="004100C5" w:rsidRPr="003C3AC9">
        <w:rPr>
          <w:rFonts w:ascii="Lucida Sans" w:hAnsi="Lucida Sans"/>
          <w:i/>
          <w:sz w:val="24"/>
          <w:lang w:val="en-CA"/>
        </w:rPr>
        <w:t>Critical Inquiry</w:t>
      </w:r>
      <w:r w:rsidR="004100C5" w:rsidRPr="003C3AC9">
        <w:rPr>
          <w:rFonts w:ascii="Lucida Sans" w:hAnsi="Lucida Sans"/>
          <w:sz w:val="24"/>
          <w:lang w:val="en-CA"/>
        </w:rPr>
        <w:t>, 18 (1): 1–21.</w:t>
      </w:r>
    </w:p>
    <w:p w:rsidR="00646775" w:rsidRDefault="00843953" w:rsidP="00EC6B6B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†</w:t>
      </w:r>
      <w:r w:rsidR="00646775" w:rsidRPr="00646775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Bruner, J. (1997) A narrative model of self-construction. </w:t>
      </w:r>
      <w:r w:rsidR="00646775" w:rsidRPr="00646775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Annals of the New York Academy of Sciences,</w:t>
      </w:r>
      <w:r w:rsidR="00646775" w:rsidRPr="00646775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818 (1):145-161.</w:t>
      </w:r>
    </w:p>
    <w:p w:rsidR="003E5F53" w:rsidRPr="003C3AC9" w:rsidRDefault="003E5F53" w:rsidP="003E5F53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Bury, M. (1982) </w:t>
      </w:r>
      <w:proofErr w:type="gramStart"/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Chronic</w:t>
      </w:r>
      <w:proofErr w:type="gramEnd"/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illness as biographical disruption</w:t>
      </w:r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Sociology of Health and Illness,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4</w:t>
      </w:r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(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2</w:t>
      </w:r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):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167-182.</w:t>
      </w:r>
    </w:p>
    <w:p w:rsidR="008863B1" w:rsidRDefault="00843953" w:rsidP="003E5F53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lastRenderedPageBreak/>
        <w:t>†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Carr, D. (1986) Narrative and the real world: An argument for continuity. In: Hinchman, L.P. and Hinchman, S.K. eds. </w:t>
      </w:r>
      <w:r w:rsidR="008863B1" w:rsidRPr="008863B1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Memory, identity, community: The idea of narrative in the human sciences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 Albany: St</w:t>
      </w:r>
      <w:r w:rsidR="00914692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ate University of New York, pp.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7-25.</w:t>
      </w:r>
    </w:p>
    <w:p w:rsidR="003E5F53" w:rsidRPr="003C3AC9" w:rsidRDefault="003E5F53" w:rsidP="003E5F53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Clandinin, D.J. (2007)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Handbook of narrative</w:t>
      </w:r>
      <w:r w:rsidR="000C4826"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 xml:space="preserve"> inquiry: Mapping a methodology</w:t>
      </w:r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Thousand Oaks, CA: Sage.</w:t>
      </w:r>
    </w:p>
    <w:p w:rsidR="003E5F53" w:rsidRPr="003C3AC9" w:rsidRDefault="003E5F53" w:rsidP="003E5F53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Clandinin, D.J. and Connelly, F.M. (2004)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Narrative inquiry: Experience and story in qualitative research</w:t>
      </w:r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="00A36EBF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San Francisco: Jossey-Bass.</w:t>
      </w:r>
    </w:p>
    <w:p w:rsidR="003E5F53" w:rsidRPr="003C3AC9" w:rsidRDefault="003E5F53" w:rsidP="003E5F53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Charon, R. (2006)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Narrative medicine: Honoring the stories of illness</w:t>
      </w:r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="00A36EBF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New York: Oxford University Press.</w:t>
      </w:r>
    </w:p>
    <w:p w:rsidR="003E5F53" w:rsidRPr="003C3AC9" w:rsidRDefault="003E5F53" w:rsidP="003E5F53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proofErr w:type="gramStart"/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Cortazzi, M. (1993)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Narrative analysis</w:t>
      </w:r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proofErr w:type="gramEnd"/>
      <w:r w:rsidR="00A36EBF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London: The Falmer Press.</w:t>
      </w:r>
    </w:p>
    <w:p w:rsidR="003E5F53" w:rsidRPr="003C3AC9" w:rsidRDefault="003E5F53" w:rsidP="003E5F53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Czarniawska, B. (2004)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Narrative in social science research</w:t>
      </w:r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London: Sage.</w:t>
      </w:r>
    </w:p>
    <w:p w:rsidR="004100C5" w:rsidRDefault="004100C5" w:rsidP="00EC6B6B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Dershowitz</w:t>
      </w:r>
      <w:r w:rsidR="000414CD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,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A</w:t>
      </w:r>
      <w:r w:rsidR="000414CD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M</w:t>
      </w:r>
      <w:r w:rsidR="000414CD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="00A36EBF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(1996) Life is not a dramatic narrative.</w:t>
      </w:r>
      <w:r w:rsidR="00A36EBF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In Brooks P</w:t>
      </w:r>
      <w:r w:rsidR="001127AD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and Gewirtz P</w:t>
      </w:r>
      <w:r w:rsidR="001127AD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="001127AD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(</w:t>
      </w:r>
      <w:proofErr w:type="gramStart"/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eds</w:t>
      </w:r>
      <w:proofErr w:type="gramEnd"/>
      <w:r w:rsidR="001127AD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)</w:t>
      </w:r>
      <w:r w:rsidR="00A36EBF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Law's stories: Narrative and rhetoric in the law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="00A36EBF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New Haven: Yale University Press, </w:t>
      </w:r>
      <w:r w:rsidR="00914692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pp.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99-105.</w:t>
      </w:r>
    </w:p>
    <w:p w:rsidR="008863B1" w:rsidRPr="003C3AC9" w:rsidRDefault="00843953" w:rsidP="00EC6B6B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**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Dingfelder, S.F. (2011) </w:t>
      </w:r>
      <w:proofErr w:type="gramStart"/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Our</w:t>
      </w:r>
      <w:proofErr w:type="gramEnd"/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stories, ourselves. </w:t>
      </w:r>
      <w:r w:rsidR="008863B1" w:rsidRPr="008863B1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Monitor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, January.</w:t>
      </w:r>
      <w:r w:rsidR="00A36EBF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Available from: http://www.apa.org/monitor/2011/01/stories.aspx</w:t>
      </w:r>
    </w:p>
    <w:p w:rsidR="008863B1" w:rsidRDefault="00843953" w:rsidP="00EC6B6B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†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Dray, W.H. (1971) </w:t>
      </w:r>
      <w:proofErr w:type="gramStart"/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On</w:t>
      </w:r>
      <w:proofErr w:type="gramEnd"/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the nature and role of narrative in historiography. </w:t>
      </w:r>
      <w:r w:rsidR="008863B1" w:rsidRPr="008863B1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History and Theory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, 10 (2): 153-171.</w:t>
      </w:r>
    </w:p>
    <w:p w:rsidR="008863B1" w:rsidRPr="008863B1" w:rsidRDefault="00843953" w:rsidP="008863B1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**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Engel, J.D. et al. (2008) Transdisciplinary narrative turns and narrative health care. </w:t>
      </w:r>
      <w:proofErr w:type="gramStart"/>
      <w:r w:rsidR="008863B1" w:rsidRPr="008863B1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Narrative in health care.</w:t>
      </w:r>
      <w:proofErr w:type="gramEnd"/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Oxford: Radcliffe Publishing Ltd, pp. 40-71.</w:t>
      </w:r>
    </w:p>
    <w:p w:rsidR="008863B1" w:rsidRDefault="00843953" w:rsidP="008863B1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**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Eva, G. (2009) Narrative, story, and service evaluation - Patients’ stories and their consequences. In: Gunaratnam, Y and Oliviere, D. eds. </w:t>
      </w:r>
      <w:r w:rsidR="008863B1" w:rsidRPr="008863B1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Narrative and stories in health care: Illness, dying and bereavement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 New Yor</w:t>
      </w:r>
      <w:r w:rsidR="00914692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k: Oxford University Press, pp.</w:t>
      </w:r>
      <w:r w:rsidR="008863B1" w:rsidRPr="008863B1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95-110.</w:t>
      </w:r>
    </w:p>
    <w:p w:rsidR="000C4826" w:rsidRPr="003C3AC9" w:rsidRDefault="000C4826" w:rsidP="00EC6B6B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proofErr w:type="gramStart"/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Forster, E.M. (2005)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Aspects of the novel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proofErr w:type="gramEnd"/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London: Penguin.</w:t>
      </w:r>
    </w:p>
    <w:p w:rsidR="004100C5" w:rsidRPr="003C3AC9" w:rsidRDefault="004100C5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Frank A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Pr="003C3AC9">
        <w:rPr>
          <w:rFonts w:ascii="Lucida Sans" w:hAnsi="Lucida Sans"/>
          <w:sz w:val="24"/>
          <w:lang w:val="en-CA"/>
        </w:rPr>
        <w:t>W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Pr="003C3AC9">
        <w:rPr>
          <w:rFonts w:ascii="Lucida Sans" w:hAnsi="Lucida Sans"/>
          <w:sz w:val="24"/>
          <w:lang w:val="en-CA"/>
        </w:rPr>
        <w:t xml:space="preserve"> (1995) </w:t>
      </w:r>
      <w:proofErr w:type="gramStart"/>
      <w:r w:rsidRPr="003C3AC9">
        <w:rPr>
          <w:rFonts w:ascii="Lucida Sans" w:hAnsi="Lucida Sans"/>
          <w:i/>
          <w:sz w:val="24"/>
          <w:lang w:val="en-CA"/>
        </w:rPr>
        <w:t>The</w:t>
      </w:r>
      <w:proofErr w:type="gramEnd"/>
      <w:r w:rsidRPr="003C3AC9">
        <w:rPr>
          <w:rFonts w:ascii="Lucida Sans" w:hAnsi="Lucida Sans"/>
          <w:i/>
          <w:sz w:val="24"/>
          <w:lang w:val="en-CA"/>
        </w:rPr>
        <w:t xml:space="preserve"> wounded storyteller: Body, Illness and ethics</w:t>
      </w:r>
      <w:r w:rsidRPr="003C3AC9">
        <w:rPr>
          <w:rFonts w:ascii="Lucida Sans" w:hAnsi="Lucida Sans"/>
          <w:sz w:val="24"/>
          <w:lang w:val="en-CA"/>
        </w:rPr>
        <w:t>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Chicago: University of Chicago Press.</w:t>
      </w:r>
    </w:p>
    <w:p w:rsidR="004100C5" w:rsidRPr="003C3AC9" w:rsidRDefault="004100C5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Frank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Pr="003C3AC9">
        <w:rPr>
          <w:rFonts w:ascii="Lucida Sans" w:hAnsi="Lucida Sans"/>
          <w:sz w:val="24"/>
          <w:lang w:val="en-CA"/>
        </w:rPr>
        <w:t xml:space="preserve"> A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Pr="003C3AC9">
        <w:rPr>
          <w:rFonts w:ascii="Lucida Sans" w:hAnsi="Lucida Sans"/>
          <w:sz w:val="24"/>
          <w:lang w:val="en-CA"/>
        </w:rPr>
        <w:t>W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 xml:space="preserve">(2010) </w:t>
      </w:r>
      <w:r w:rsidRPr="003C3AC9">
        <w:rPr>
          <w:rFonts w:ascii="Lucida Sans" w:hAnsi="Lucida Sans"/>
          <w:i/>
          <w:sz w:val="24"/>
          <w:lang w:val="en-CA"/>
        </w:rPr>
        <w:t>Letting stories breathe: A socio-narratology</w:t>
      </w:r>
      <w:r w:rsidRPr="003C3AC9">
        <w:rPr>
          <w:rFonts w:ascii="Lucida Sans" w:hAnsi="Lucida Sans"/>
          <w:sz w:val="24"/>
          <w:lang w:val="en-CA"/>
        </w:rPr>
        <w:t>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Chicago: University of Chicago Press.</w:t>
      </w:r>
    </w:p>
    <w:p w:rsidR="004100C5" w:rsidRPr="003C3AC9" w:rsidRDefault="004100C5" w:rsidP="00EC6B6B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Gregory</w:t>
      </w:r>
      <w:r w:rsidR="000414CD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,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M</w:t>
      </w:r>
      <w:r w:rsidR="000414CD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(2009)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Shaped by stories: The ethical power of stories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 Notre Dame, Indiana, University of Notre Dame Press.</w:t>
      </w:r>
    </w:p>
    <w:p w:rsidR="000C4826" w:rsidRPr="003C3AC9" w:rsidRDefault="000C4826" w:rsidP="000C4826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proofErr w:type="gramStart"/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lastRenderedPageBreak/>
        <w:t xml:space="preserve">Gubrium, J.F. and Holstein, J.A. (2009)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Analyzing narrative reality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</w:t>
      </w:r>
      <w:proofErr w:type="gramEnd"/>
      <w:r w:rsidR="00A36EBF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Thousand Oaks, CA: Sage.</w:t>
      </w:r>
    </w:p>
    <w:p w:rsidR="000C4826" w:rsidRDefault="00843953" w:rsidP="000C4826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**</w:t>
      </w:r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Gudmundsdottir, S. (1996) </w:t>
      </w:r>
      <w:proofErr w:type="gramStart"/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The</w:t>
      </w:r>
      <w:proofErr w:type="gramEnd"/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teller, the tale, and the one being told: The narrative nature of the research interview. </w:t>
      </w:r>
      <w:r w:rsidR="000C4826"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Curriculum Inquiry</w:t>
      </w:r>
      <w:r w:rsidR="000C4826"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, 26 (3): 293-306.</w:t>
      </w:r>
    </w:p>
    <w:p w:rsidR="00646775" w:rsidRPr="003C3AC9" w:rsidRDefault="00843953" w:rsidP="000C4826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r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†</w:t>
      </w:r>
      <w:r w:rsidR="00646775" w:rsidRPr="00646775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Harre, R. (1990) </w:t>
      </w:r>
      <w:proofErr w:type="gramStart"/>
      <w:r w:rsidR="00646775" w:rsidRPr="00646775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Some</w:t>
      </w:r>
      <w:proofErr w:type="gramEnd"/>
      <w:r w:rsidR="00646775" w:rsidRPr="00646775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narrative conventions of scientific discourse. In: Nash, C. ed. </w:t>
      </w:r>
      <w:r w:rsidR="00646775" w:rsidRPr="00646775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Narrative in culture: The uses of storytelling in the sciences, philosophy and literature</w:t>
      </w:r>
      <w:r w:rsidR="00914692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. London: Routledge, pp.</w:t>
      </w:r>
      <w:r w:rsidR="00646775" w:rsidRPr="00646775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81-101.</w:t>
      </w:r>
    </w:p>
    <w:p w:rsidR="000C4826" w:rsidRPr="003C3AC9" w:rsidRDefault="000C4826" w:rsidP="000C4826">
      <w:pPr>
        <w:spacing w:before="120" w:after="120"/>
        <w:ind w:left="284" w:hanging="284"/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</w:pPr>
      <w:proofErr w:type="gramStart"/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Hatch, J.A. and Wisniewski, R. (1995) </w:t>
      </w:r>
      <w:r w:rsidRPr="003C3AC9">
        <w:rPr>
          <w:rStyle w:val="Hyperlink"/>
          <w:rFonts w:ascii="Lucida Sans" w:hAnsi="Lucida Sans"/>
          <w:i/>
          <w:color w:val="000000" w:themeColor="text1"/>
          <w:sz w:val="24"/>
          <w:u w:val="none"/>
          <w:lang w:val="en-CA"/>
        </w:rPr>
        <w:t>Life history and narrative.</w:t>
      </w:r>
      <w:proofErr w:type="gramEnd"/>
      <w:r w:rsidR="00A36EBF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 xml:space="preserve"> </w:t>
      </w:r>
      <w:r w:rsidRPr="003C3AC9">
        <w:rPr>
          <w:rStyle w:val="Hyperlink"/>
          <w:rFonts w:ascii="Lucida Sans" w:hAnsi="Lucida Sans"/>
          <w:color w:val="000000" w:themeColor="text1"/>
          <w:sz w:val="24"/>
          <w:u w:val="none"/>
          <w:lang w:val="en-CA"/>
        </w:rPr>
        <w:t>London: The Falmer Press.</w:t>
      </w:r>
    </w:p>
    <w:p w:rsidR="004100C5" w:rsidRPr="003C3AC9" w:rsidRDefault="004100C5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proofErr w:type="gramStart"/>
      <w:r w:rsidRPr="003C3AC9">
        <w:rPr>
          <w:rFonts w:ascii="Lucida Sans" w:hAnsi="Lucida Sans"/>
          <w:sz w:val="24"/>
          <w:lang w:val="en-CA"/>
        </w:rPr>
        <w:t>Herman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Pr="003C3AC9">
        <w:rPr>
          <w:rFonts w:ascii="Lucida Sans" w:hAnsi="Lucida Sans"/>
          <w:sz w:val="24"/>
          <w:lang w:val="en-CA"/>
        </w:rPr>
        <w:t xml:space="preserve"> D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Pr="003C3AC9">
        <w:rPr>
          <w:rFonts w:ascii="Lucida Sans" w:hAnsi="Lucida Sans"/>
          <w:sz w:val="24"/>
          <w:lang w:val="en-CA"/>
        </w:rPr>
        <w:t xml:space="preserve"> (2007) </w:t>
      </w:r>
      <w:r w:rsidRPr="003C3AC9">
        <w:rPr>
          <w:rFonts w:ascii="Lucida Sans" w:hAnsi="Lucida Sans"/>
          <w:i/>
          <w:sz w:val="24"/>
          <w:lang w:val="en-CA"/>
        </w:rPr>
        <w:t>The Cambridge companion to narrative</w:t>
      </w:r>
      <w:r w:rsidRPr="003C3AC9">
        <w:rPr>
          <w:rFonts w:ascii="Lucida Sans" w:hAnsi="Lucida Sans"/>
          <w:sz w:val="24"/>
          <w:lang w:val="en-CA"/>
        </w:rPr>
        <w:t>.</w:t>
      </w:r>
      <w:proofErr w:type="gramEnd"/>
      <w:r w:rsidRPr="003C3AC9">
        <w:rPr>
          <w:rFonts w:ascii="Lucida Sans" w:hAnsi="Lucida Sans"/>
          <w:sz w:val="24"/>
          <w:lang w:val="en-CA"/>
        </w:rPr>
        <w:t xml:space="preserve"> Cambridge: Cambridge University Press.</w:t>
      </w:r>
    </w:p>
    <w:p w:rsidR="004100C5" w:rsidRPr="003C3AC9" w:rsidRDefault="004100C5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proofErr w:type="gramStart"/>
      <w:r w:rsidRPr="003C3AC9">
        <w:rPr>
          <w:rFonts w:ascii="Lucida Sans" w:hAnsi="Lucida Sans"/>
          <w:sz w:val="24"/>
          <w:lang w:val="en-CA"/>
        </w:rPr>
        <w:t>Herman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Pr="003C3AC9">
        <w:rPr>
          <w:rFonts w:ascii="Lucida Sans" w:hAnsi="Lucida Sans"/>
          <w:sz w:val="24"/>
          <w:lang w:val="en-CA"/>
        </w:rPr>
        <w:t xml:space="preserve"> D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Pr="003C3AC9">
        <w:rPr>
          <w:rFonts w:ascii="Lucida Sans" w:hAnsi="Lucida Sans"/>
          <w:sz w:val="24"/>
          <w:lang w:val="en-CA"/>
        </w:rPr>
        <w:t xml:space="preserve"> (2009) </w:t>
      </w:r>
      <w:r w:rsidRPr="003C3AC9">
        <w:rPr>
          <w:rFonts w:ascii="Lucida Sans" w:hAnsi="Lucida Sans"/>
          <w:i/>
          <w:sz w:val="24"/>
          <w:lang w:val="en-CA"/>
        </w:rPr>
        <w:t>Basic elements of narrative</w:t>
      </w:r>
      <w:r w:rsidRPr="003C3AC9">
        <w:rPr>
          <w:rFonts w:ascii="Lucida Sans" w:hAnsi="Lucida Sans"/>
          <w:sz w:val="24"/>
          <w:lang w:val="en-CA"/>
        </w:rPr>
        <w:t>.</w:t>
      </w:r>
      <w:proofErr w:type="gramEnd"/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Chichester: Wiley-Blackwell.</w:t>
      </w:r>
    </w:p>
    <w:p w:rsidR="000C4826" w:rsidRPr="003C3AC9" w:rsidRDefault="000C4826" w:rsidP="00555A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360" w:lineRule="auto"/>
        <w:ind w:left="284" w:hanging="284"/>
        <w:rPr>
          <w:rFonts w:ascii="Lucida Sans" w:eastAsia="MS Mincho" w:hAnsi="Lucida Sans"/>
          <w:sz w:val="24"/>
          <w:lang w:eastAsia="ja-JP"/>
        </w:rPr>
      </w:pPr>
      <w:proofErr w:type="gramStart"/>
      <w:r w:rsidRPr="003C3AC9">
        <w:rPr>
          <w:rFonts w:ascii="Lucida Sans" w:eastAsia="MS Mincho" w:hAnsi="Lucida Sans"/>
          <w:sz w:val="24"/>
          <w:lang w:eastAsia="ja-JP"/>
        </w:rPr>
        <w:t>Herman, D., Jahn, M. and Ryan, M-L.</w:t>
      </w:r>
      <w:proofErr w:type="gramEnd"/>
      <w:r w:rsidRPr="003C3AC9">
        <w:rPr>
          <w:rFonts w:ascii="Lucida Sans" w:eastAsia="MS Mincho" w:hAnsi="Lucida Sans"/>
          <w:sz w:val="24"/>
          <w:lang w:eastAsia="ja-JP"/>
        </w:rPr>
        <w:t xml:space="preserve"> </w:t>
      </w:r>
      <w:r w:rsidR="001127AD" w:rsidRPr="003C3AC9">
        <w:rPr>
          <w:rFonts w:ascii="Lucida Sans" w:eastAsia="MS Mincho" w:hAnsi="Lucida Sans"/>
          <w:sz w:val="24"/>
          <w:lang w:eastAsia="ja-JP"/>
        </w:rPr>
        <w:t>(</w:t>
      </w:r>
      <w:proofErr w:type="gramStart"/>
      <w:r w:rsidRPr="003C3AC9">
        <w:rPr>
          <w:rFonts w:ascii="Lucida Sans" w:eastAsia="MS Mincho" w:hAnsi="Lucida Sans"/>
          <w:sz w:val="24"/>
          <w:lang w:eastAsia="ja-JP"/>
        </w:rPr>
        <w:t>eds</w:t>
      </w:r>
      <w:proofErr w:type="gramEnd"/>
      <w:r w:rsidRPr="003C3AC9">
        <w:rPr>
          <w:rFonts w:ascii="Lucida Sans" w:eastAsia="MS Mincho" w:hAnsi="Lucida Sans"/>
          <w:sz w:val="24"/>
          <w:lang w:eastAsia="ja-JP"/>
        </w:rPr>
        <w:t>.</w:t>
      </w:r>
      <w:r w:rsidR="001127AD" w:rsidRPr="003C3AC9">
        <w:rPr>
          <w:rFonts w:ascii="Lucida Sans" w:eastAsia="MS Mincho" w:hAnsi="Lucida Sans"/>
          <w:sz w:val="24"/>
          <w:lang w:eastAsia="ja-JP"/>
        </w:rPr>
        <w:t>)</w:t>
      </w:r>
      <w:r w:rsidRPr="003C3AC9">
        <w:rPr>
          <w:rFonts w:ascii="Lucida Sans" w:eastAsia="MS Mincho" w:hAnsi="Lucida Sans"/>
          <w:sz w:val="24"/>
          <w:lang w:eastAsia="ja-JP"/>
        </w:rPr>
        <w:t xml:space="preserve"> </w:t>
      </w:r>
      <w:proofErr w:type="gramStart"/>
      <w:r w:rsidRPr="003C3AC9">
        <w:rPr>
          <w:rFonts w:ascii="Lucida Sans" w:eastAsia="MS Mincho" w:hAnsi="Lucida Sans"/>
          <w:sz w:val="24"/>
          <w:lang w:eastAsia="ja-JP"/>
        </w:rPr>
        <w:t xml:space="preserve">(2005) </w:t>
      </w:r>
      <w:r w:rsidRPr="003C3AC9">
        <w:rPr>
          <w:rFonts w:ascii="Lucida Sans" w:eastAsia="MS Mincho" w:hAnsi="Lucida Sans"/>
          <w:i/>
          <w:sz w:val="24"/>
          <w:lang w:eastAsia="ja-JP"/>
        </w:rPr>
        <w:t>Routledge handbook of narrative theory.</w:t>
      </w:r>
      <w:proofErr w:type="gramEnd"/>
      <w:r w:rsidRPr="003C3AC9">
        <w:rPr>
          <w:rFonts w:ascii="Lucida Sans" w:eastAsia="MS Mincho" w:hAnsi="Lucida Sans"/>
          <w:sz w:val="24"/>
          <w:lang w:eastAsia="ja-JP"/>
        </w:rPr>
        <w:t xml:space="preserve"> London: Routledge.</w:t>
      </w:r>
    </w:p>
    <w:p w:rsidR="000C4826" w:rsidRPr="003C3AC9" w:rsidRDefault="000C4826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 xml:space="preserve">Hyden, L.C. (1997) </w:t>
      </w:r>
      <w:proofErr w:type="gramStart"/>
      <w:r w:rsidRPr="003C3AC9">
        <w:rPr>
          <w:rFonts w:ascii="Lucida Sans" w:eastAsiaTheme="minorHAnsi" w:hAnsi="Lucida Sans"/>
          <w:sz w:val="24"/>
          <w:lang w:val="en-CA"/>
        </w:rPr>
        <w:t>The</w:t>
      </w:r>
      <w:proofErr w:type="gramEnd"/>
      <w:r w:rsidRPr="003C3AC9">
        <w:rPr>
          <w:rFonts w:ascii="Lucida Sans" w:eastAsiaTheme="minorHAnsi" w:hAnsi="Lucida Sans"/>
          <w:sz w:val="24"/>
          <w:lang w:val="en-CA"/>
        </w:rPr>
        <w:t xml:space="preserve"> institutional narrative as drama.</w:t>
      </w:r>
      <w:r w:rsidR="001127AD" w:rsidRPr="003C3AC9">
        <w:rPr>
          <w:rFonts w:ascii="Lucida Sans" w:eastAsiaTheme="minorHAnsi" w:hAnsi="Lucida Sans"/>
          <w:sz w:val="24"/>
          <w:lang w:val="en-CA"/>
        </w:rPr>
        <w:t xml:space="preserve"> </w:t>
      </w:r>
      <w:r w:rsidRPr="003C3AC9">
        <w:rPr>
          <w:rFonts w:ascii="Lucida Sans" w:eastAsiaTheme="minorHAnsi" w:hAnsi="Lucida Sans"/>
          <w:sz w:val="24"/>
          <w:lang w:val="en-CA"/>
        </w:rPr>
        <w:t>In</w:t>
      </w:r>
      <w:r w:rsidR="001127AD" w:rsidRPr="003C3AC9">
        <w:rPr>
          <w:rFonts w:ascii="Lucida Sans" w:eastAsiaTheme="minorHAnsi" w:hAnsi="Lucida Sans"/>
          <w:sz w:val="24"/>
          <w:lang w:val="en-CA"/>
        </w:rPr>
        <w:t>,</w:t>
      </w:r>
      <w:r w:rsidRPr="003C3AC9">
        <w:rPr>
          <w:rFonts w:ascii="Lucida Sans" w:eastAsiaTheme="minorHAnsi" w:hAnsi="Lucida Sans"/>
          <w:sz w:val="24"/>
          <w:lang w:val="en-CA"/>
        </w:rPr>
        <w:t xml:space="preserve"> Gunnarsson</w:t>
      </w:r>
      <w:r w:rsidR="001127AD" w:rsidRPr="003C3AC9">
        <w:rPr>
          <w:rFonts w:ascii="Lucida Sans" w:eastAsiaTheme="minorHAnsi" w:hAnsi="Lucida Sans"/>
          <w:sz w:val="24"/>
          <w:lang w:val="en-CA"/>
        </w:rPr>
        <w:t xml:space="preserve"> B.L., </w:t>
      </w:r>
      <w:r w:rsidRPr="003C3AC9">
        <w:rPr>
          <w:rFonts w:ascii="Lucida Sans" w:eastAsiaTheme="minorHAnsi" w:hAnsi="Lucida Sans"/>
          <w:sz w:val="24"/>
          <w:lang w:val="en-CA"/>
        </w:rPr>
        <w:t>Linell</w:t>
      </w:r>
      <w:r w:rsidR="001127AD" w:rsidRPr="003C3AC9">
        <w:rPr>
          <w:rFonts w:ascii="Lucida Sans" w:eastAsiaTheme="minorHAnsi" w:hAnsi="Lucida Sans"/>
          <w:sz w:val="24"/>
          <w:lang w:val="en-CA"/>
        </w:rPr>
        <w:t xml:space="preserve"> P.</w:t>
      </w:r>
      <w:r w:rsidRPr="003C3AC9">
        <w:rPr>
          <w:rFonts w:ascii="Lucida Sans" w:eastAsiaTheme="minorHAnsi" w:hAnsi="Lucida Sans"/>
          <w:sz w:val="24"/>
          <w:lang w:val="en-CA"/>
        </w:rPr>
        <w:t xml:space="preserve"> and Norberg </w:t>
      </w:r>
      <w:r w:rsidR="001127AD" w:rsidRPr="003C3AC9">
        <w:rPr>
          <w:rFonts w:ascii="Lucida Sans" w:eastAsiaTheme="minorHAnsi" w:hAnsi="Lucida Sans"/>
          <w:sz w:val="24"/>
          <w:lang w:val="en-CA"/>
        </w:rPr>
        <w:t xml:space="preserve">B. </w:t>
      </w:r>
      <w:r w:rsidRPr="003C3AC9">
        <w:rPr>
          <w:rFonts w:ascii="Lucida Sans" w:eastAsiaTheme="minorHAnsi" w:hAnsi="Lucida Sans"/>
          <w:sz w:val="24"/>
          <w:lang w:val="en-CA"/>
        </w:rPr>
        <w:t>(</w:t>
      </w:r>
      <w:proofErr w:type="gramStart"/>
      <w:r w:rsidRPr="003C3AC9">
        <w:rPr>
          <w:rFonts w:ascii="Lucida Sans" w:eastAsiaTheme="minorHAnsi" w:hAnsi="Lucida Sans"/>
          <w:sz w:val="24"/>
          <w:lang w:val="en-CA"/>
        </w:rPr>
        <w:t>eds</w:t>
      </w:r>
      <w:proofErr w:type="gramEnd"/>
      <w:r w:rsidRPr="003C3AC9">
        <w:rPr>
          <w:rFonts w:ascii="Lucida Sans" w:eastAsiaTheme="minorHAnsi" w:hAnsi="Lucida Sans"/>
          <w:sz w:val="24"/>
          <w:lang w:val="en-CA"/>
        </w:rPr>
        <w:t xml:space="preserve">) </w:t>
      </w:r>
      <w:r w:rsidRPr="003C3AC9">
        <w:rPr>
          <w:rFonts w:ascii="Lucida Sans" w:eastAsiaTheme="minorHAnsi" w:hAnsi="Lucida Sans"/>
          <w:i/>
          <w:sz w:val="24"/>
          <w:lang w:val="en-CA"/>
        </w:rPr>
        <w:t>The construction of professional discourse,</w:t>
      </w:r>
      <w:r w:rsidRPr="003C3AC9">
        <w:rPr>
          <w:rFonts w:ascii="Lucida Sans" w:eastAsiaTheme="minorHAnsi" w:hAnsi="Lucida Sans"/>
          <w:sz w:val="24"/>
          <w:lang w:val="en-CA"/>
        </w:rPr>
        <w:t xml:space="preserve"> Harlow: Addison Wesley Longman Limited, pp</w:t>
      </w:r>
      <w:r w:rsidR="00914692">
        <w:rPr>
          <w:rFonts w:ascii="Lucida Sans" w:eastAsiaTheme="minorHAnsi" w:hAnsi="Lucida Sans"/>
          <w:sz w:val="24"/>
          <w:lang w:val="en-CA"/>
        </w:rPr>
        <w:t>.</w:t>
      </w:r>
      <w:r w:rsidRPr="003C3AC9">
        <w:rPr>
          <w:rFonts w:ascii="Lucida Sans" w:eastAsiaTheme="minorHAnsi" w:hAnsi="Lucida Sans"/>
          <w:sz w:val="24"/>
          <w:lang w:val="en-CA"/>
        </w:rPr>
        <w:t>245-264.</w:t>
      </w:r>
    </w:p>
    <w:p w:rsidR="008863B1" w:rsidRDefault="00843953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t>†</w:t>
      </w:r>
      <w:r w:rsidR="008863B1" w:rsidRPr="008863B1">
        <w:rPr>
          <w:rFonts w:ascii="Lucida Sans" w:eastAsiaTheme="minorHAnsi" w:hAnsi="Lucida Sans"/>
          <w:sz w:val="24"/>
          <w:lang w:val="en-CA"/>
        </w:rPr>
        <w:t xml:space="preserve">Ivic, S. (2009) Ricoeur’s narrative theory applies to science. </w:t>
      </w:r>
      <w:r w:rsidR="008863B1" w:rsidRPr="008863B1">
        <w:rPr>
          <w:rFonts w:ascii="Lucida Sans" w:eastAsiaTheme="minorHAnsi" w:hAnsi="Lucida Sans"/>
          <w:i/>
          <w:sz w:val="24"/>
          <w:lang w:val="en-CA"/>
        </w:rPr>
        <w:t>Philosophical Papers and Reviews</w:t>
      </w:r>
      <w:r w:rsidR="008863B1" w:rsidRPr="008863B1">
        <w:rPr>
          <w:rFonts w:ascii="Lucida Sans" w:eastAsiaTheme="minorHAnsi" w:hAnsi="Lucida Sans"/>
          <w:sz w:val="24"/>
          <w:lang w:val="en-CA"/>
        </w:rPr>
        <w:t>, 1 (3): 44-51.</w:t>
      </w:r>
    </w:p>
    <w:p w:rsidR="000C4826" w:rsidRPr="003C3AC9" w:rsidRDefault="000C4826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 xml:space="preserve">Josselson, R. and Lieblich, A. </w:t>
      </w:r>
      <w:proofErr w:type="gramStart"/>
      <w:r w:rsidRPr="003C3AC9">
        <w:rPr>
          <w:rFonts w:ascii="Lucida Sans" w:eastAsiaTheme="minorHAnsi" w:hAnsi="Lucida Sans"/>
          <w:sz w:val="24"/>
          <w:lang w:val="en-CA"/>
        </w:rPr>
        <w:t>eds</w:t>
      </w:r>
      <w:proofErr w:type="gramEnd"/>
      <w:r w:rsidRPr="003C3AC9">
        <w:rPr>
          <w:rFonts w:ascii="Lucida Sans" w:eastAsiaTheme="minorHAnsi" w:hAnsi="Lucida Sans"/>
          <w:sz w:val="24"/>
          <w:lang w:val="en-CA"/>
        </w:rPr>
        <w:t xml:space="preserve"> (1995) </w:t>
      </w:r>
      <w:r w:rsidRPr="003C3AC9">
        <w:rPr>
          <w:rFonts w:ascii="Lucida Sans" w:eastAsiaTheme="minorHAnsi" w:hAnsi="Lucida Sans"/>
          <w:i/>
          <w:sz w:val="24"/>
          <w:lang w:val="en-CA"/>
        </w:rPr>
        <w:t xml:space="preserve">Interpreting experience: The narrative study of lives. </w:t>
      </w:r>
      <w:r w:rsidRPr="003C3AC9">
        <w:rPr>
          <w:rFonts w:ascii="Lucida Sans" w:eastAsiaTheme="minorHAnsi" w:hAnsi="Lucida Sans"/>
          <w:sz w:val="24"/>
          <w:lang w:val="en-CA"/>
        </w:rPr>
        <w:t>Thousand Oaks, CA: Sage.</w:t>
      </w:r>
    </w:p>
    <w:p w:rsidR="00646775" w:rsidRDefault="00843953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t>**</w:t>
      </w:r>
      <w:r w:rsidR="00646775" w:rsidRPr="00646775">
        <w:rPr>
          <w:rFonts w:ascii="Lucida Sans" w:eastAsiaTheme="minorHAnsi" w:hAnsi="Lucida Sans"/>
          <w:sz w:val="24"/>
          <w:lang w:val="en-CA"/>
        </w:rPr>
        <w:t xml:space="preserve">Josselson, R. (2007) </w:t>
      </w:r>
      <w:proofErr w:type="gramStart"/>
      <w:r w:rsidR="00646775" w:rsidRPr="00646775">
        <w:rPr>
          <w:rFonts w:ascii="Lucida Sans" w:eastAsiaTheme="minorHAnsi" w:hAnsi="Lucida Sans"/>
          <w:sz w:val="24"/>
          <w:lang w:val="en-CA"/>
        </w:rPr>
        <w:t>The</w:t>
      </w:r>
      <w:proofErr w:type="gramEnd"/>
      <w:r w:rsidR="00646775" w:rsidRPr="00646775">
        <w:rPr>
          <w:rFonts w:ascii="Lucida Sans" w:eastAsiaTheme="minorHAnsi" w:hAnsi="Lucida Sans"/>
          <w:sz w:val="24"/>
          <w:lang w:val="en-CA"/>
        </w:rPr>
        <w:t xml:space="preserve"> ethical attitude in narrative research: Principles and practicalities.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  <w:r w:rsidR="00646775" w:rsidRPr="00646775">
        <w:rPr>
          <w:rFonts w:ascii="Lucida Sans" w:eastAsiaTheme="minorHAnsi" w:hAnsi="Lucida Sans"/>
          <w:sz w:val="24"/>
          <w:lang w:val="en-CA"/>
        </w:rPr>
        <w:t xml:space="preserve">In: Clandinin, J.D. </w:t>
      </w:r>
      <w:proofErr w:type="gramStart"/>
      <w:r w:rsidR="00646775" w:rsidRPr="00646775">
        <w:rPr>
          <w:rFonts w:ascii="Lucida Sans" w:eastAsiaTheme="minorHAnsi" w:hAnsi="Lucida Sans"/>
          <w:sz w:val="24"/>
          <w:lang w:val="en-CA"/>
        </w:rPr>
        <w:t>ed</w:t>
      </w:r>
      <w:proofErr w:type="gramEnd"/>
      <w:r w:rsidR="00646775" w:rsidRPr="00646775">
        <w:rPr>
          <w:rFonts w:ascii="Lucida Sans" w:eastAsiaTheme="minorHAnsi" w:hAnsi="Lucida Sans"/>
          <w:sz w:val="24"/>
          <w:lang w:val="en-CA"/>
        </w:rPr>
        <w:t xml:space="preserve"> </w:t>
      </w:r>
      <w:r w:rsidR="00646775" w:rsidRPr="00646775">
        <w:rPr>
          <w:rFonts w:ascii="Lucida Sans" w:eastAsiaTheme="minorHAnsi" w:hAnsi="Lucida Sans"/>
          <w:i/>
          <w:sz w:val="24"/>
          <w:lang w:val="en-CA"/>
        </w:rPr>
        <w:t>Handbook of narrative inquiry: Mapping a methodology.</w:t>
      </w:r>
      <w:r w:rsidR="00646775" w:rsidRPr="00646775">
        <w:rPr>
          <w:rFonts w:ascii="Lucida Sans" w:eastAsiaTheme="minorHAnsi" w:hAnsi="Lucida Sans"/>
          <w:sz w:val="24"/>
          <w:lang w:val="en-CA"/>
        </w:rPr>
        <w:t xml:space="preserve"> Thousand Oaks, CA: Sage, pp.537-566.</w:t>
      </w:r>
    </w:p>
    <w:p w:rsidR="000C4826" w:rsidRDefault="00843953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t>**</w:t>
      </w:r>
      <w:r w:rsidR="000C4826" w:rsidRPr="003C3AC9">
        <w:rPr>
          <w:rFonts w:ascii="Lucida Sans" w:eastAsiaTheme="minorHAnsi" w:hAnsi="Lucida Sans"/>
          <w:sz w:val="24"/>
          <w:lang w:val="en-CA"/>
        </w:rPr>
        <w:t>Jovchelovitch, S. and Bauer, M.W. (2000) Narrative interviewing.</w:t>
      </w:r>
      <w:r w:rsidR="00A36EBF">
        <w:rPr>
          <w:rFonts w:ascii="Lucida Sans" w:eastAsiaTheme="minorHAnsi" w:hAnsi="Lucida Sans"/>
          <w:sz w:val="24"/>
          <w:lang w:val="en-CA"/>
        </w:rPr>
        <w:t xml:space="preserve"> </w:t>
      </w:r>
      <w:r w:rsidR="000C4826" w:rsidRPr="003C3AC9">
        <w:rPr>
          <w:rFonts w:ascii="Lucida Sans" w:eastAsiaTheme="minorHAnsi" w:hAnsi="Lucida Sans"/>
          <w:sz w:val="24"/>
          <w:lang w:val="en-CA"/>
        </w:rPr>
        <w:t xml:space="preserve">In, Gaskell </w:t>
      </w:r>
      <w:r w:rsidR="001127AD" w:rsidRPr="003C3AC9">
        <w:rPr>
          <w:rFonts w:ascii="Lucida Sans" w:eastAsiaTheme="minorHAnsi" w:hAnsi="Lucida Sans"/>
          <w:sz w:val="24"/>
          <w:lang w:val="en-CA"/>
        </w:rPr>
        <w:t xml:space="preserve">G. </w:t>
      </w:r>
      <w:r w:rsidR="000C4826" w:rsidRPr="003C3AC9">
        <w:rPr>
          <w:rFonts w:ascii="Lucida Sans" w:eastAsiaTheme="minorHAnsi" w:hAnsi="Lucida Sans"/>
          <w:sz w:val="24"/>
          <w:lang w:val="en-CA"/>
        </w:rPr>
        <w:t xml:space="preserve">and Bauer </w:t>
      </w:r>
      <w:r w:rsidR="001127AD" w:rsidRPr="003C3AC9">
        <w:rPr>
          <w:rFonts w:ascii="Lucida Sans" w:eastAsiaTheme="minorHAnsi" w:hAnsi="Lucida Sans"/>
          <w:sz w:val="24"/>
          <w:lang w:val="en-CA"/>
        </w:rPr>
        <w:t>M.W. (</w:t>
      </w:r>
      <w:proofErr w:type="gramStart"/>
      <w:r w:rsidR="000C4826" w:rsidRPr="003C3AC9">
        <w:rPr>
          <w:rFonts w:ascii="Lucida Sans" w:eastAsiaTheme="minorHAnsi" w:hAnsi="Lucida Sans"/>
          <w:sz w:val="24"/>
          <w:lang w:val="en-CA"/>
        </w:rPr>
        <w:t>eds</w:t>
      </w:r>
      <w:proofErr w:type="gramEnd"/>
      <w:r w:rsidR="001127AD" w:rsidRPr="003C3AC9">
        <w:rPr>
          <w:rFonts w:ascii="Lucida Sans" w:eastAsiaTheme="minorHAnsi" w:hAnsi="Lucida Sans"/>
          <w:sz w:val="24"/>
          <w:lang w:val="en-CA"/>
        </w:rPr>
        <w:t>)</w:t>
      </w:r>
      <w:r w:rsidR="000C4826" w:rsidRPr="003C3AC9">
        <w:rPr>
          <w:rFonts w:ascii="Lucida Sans" w:eastAsiaTheme="minorHAnsi" w:hAnsi="Lucida Sans"/>
          <w:sz w:val="24"/>
          <w:lang w:val="en-CA"/>
        </w:rPr>
        <w:t xml:space="preserve"> </w:t>
      </w:r>
      <w:r w:rsidR="000C4826" w:rsidRPr="003C3AC9">
        <w:rPr>
          <w:rFonts w:ascii="Lucida Sans" w:eastAsiaTheme="minorHAnsi" w:hAnsi="Lucida Sans"/>
          <w:i/>
          <w:sz w:val="24"/>
          <w:lang w:val="en-CA"/>
        </w:rPr>
        <w:t>Qualitative researching with text, image and sound: A practical handbook for social research</w:t>
      </w:r>
      <w:r w:rsidR="00A36EBF">
        <w:rPr>
          <w:rFonts w:ascii="Lucida Sans" w:eastAsiaTheme="minorHAnsi" w:hAnsi="Lucida Sans"/>
          <w:i/>
          <w:sz w:val="24"/>
          <w:lang w:val="en-CA"/>
        </w:rPr>
        <w:t>.</w:t>
      </w:r>
      <w:r w:rsidR="000C4826" w:rsidRPr="003C3AC9">
        <w:rPr>
          <w:rFonts w:ascii="Lucida Sans" w:eastAsiaTheme="minorHAnsi" w:hAnsi="Lucida Sans"/>
          <w:sz w:val="24"/>
          <w:lang w:val="en-CA"/>
        </w:rPr>
        <w:t xml:space="preserve"> </w:t>
      </w:r>
      <w:r w:rsidR="00914692">
        <w:rPr>
          <w:rFonts w:ascii="Lucida Sans" w:eastAsiaTheme="minorHAnsi" w:hAnsi="Lucida Sans"/>
          <w:sz w:val="24"/>
          <w:lang w:val="en-CA"/>
        </w:rPr>
        <w:t>London: Sage, pp.</w:t>
      </w:r>
      <w:r w:rsidR="000C4826" w:rsidRPr="003C3AC9">
        <w:rPr>
          <w:rFonts w:ascii="Lucida Sans" w:eastAsiaTheme="minorHAnsi" w:hAnsi="Lucida Sans"/>
          <w:sz w:val="24"/>
          <w:lang w:val="en-CA"/>
        </w:rPr>
        <w:t>57-74.</w:t>
      </w:r>
    </w:p>
    <w:p w:rsidR="00646775" w:rsidRDefault="00646775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proofErr w:type="gramStart"/>
      <w:r w:rsidRPr="00646775">
        <w:rPr>
          <w:rFonts w:ascii="Lucida Sans" w:eastAsiaTheme="minorHAnsi" w:hAnsi="Lucida Sans"/>
          <w:sz w:val="24"/>
          <w:lang w:val="en-CA"/>
        </w:rPr>
        <w:lastRenderedPageBreak/>
        <w:t>ramp</w:t>
      </w:r>
      <w:proofErr w:type="gramEnd"/>
      <w:r w:rsidRPr="00646775">
        <w:rPr>
          <w:rFonts w:ascii="Lucida Sans" w:eastAsiaTheme="minorHAnsi" w:hAnsi="Lucida Sans"/>
          <w:sz w:val="24"/>
          <w:lang w:val="en-CA"/>
        </w:rPr>
        <w:t xml:space="preserve">, M.K. (2004) Exploring life and experience through narrative inquiry. In: deMarrais, K. and Lapan, S.D. </w:t>
      </w:r>
      <w:proofErr w:type="gramStart"/>
      <w:r w:rsidRPr="00646775">
        <w:rPr>
          <w:rFonts w:ascii="Lucida Sans" w:eastAsiaTheme="minorHAnsi" w:hAnsi="Lucida Sans"/>
          <w:sz w:val="24"/>
          <w:lang w:val="en-CA"/>
        </w:rPr>
        <w:t>eds</w:t>
      </w:r>
      <w:proofErr w:type="gramEnd"/>
      <w:r w:rsidRPr="00646775">
        <w:rPr>
          <w:rFonts w:ascii="Lucida Sans" w:eastAsiaTheme="minorHAnsi" w:hAnsi="Lucida Sans"/>
          <w:sz w:val="24"/>
          <w:lang w:val="en-CA"/>
        </w:rPr>
        <w:t xml:space="preserve"> </w:t>
      </w:r>
      <w:r w:rsidRPr="00646775">
        <w:rPr>
          <w:rFonts w:ascii="Lucida Sans" w:eastAsiaTheme="minorHAnsi" w:hAnsi="Lucida Sans"/>
          <w:i/>
          <w:sz w:val="24"/>
          <w:lang w:val="en-CA"/>
        </w:rPr>
        <w:t>Foundations of research: Methods of inquiry in education and the social sciences</w:t>
      </w:r>
      <w:r w:rsidRPr="00646775">
        <w:rPr>
          <w:rFonts w:ascii="Lucida Sans" w:eastAsiaTheme="minorHAnsi" w:hAnsi="Lucida Sans"/>
          <w:sz w:val="24"/>
          <w:lang w:val="en-CA"/>
        </w:rPr>
        <w:t>. Mahwah, NJ: Erlbaum, pp.103-121.</w:t>
      </w:r>
    </w:p>
    <w:p w:rsidR="008863B1" w:rsidRDefault="00843953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t>†</w:t>
      </w:r>
      <w:r w:rsidR="008863B1" w:rsidRPr="008863B1">
        <w:rPr>
          <w:rFonts w:ascii="Lucida Sans" w:eastAsiaTheme="minorHAnsi" w:hAnsi="Lucida Sans"/>
          <w:sz w:val="24"/>
          <w:lang w:val="en-CA"/>
        </w:rPr>
        <w:t xml:space="preserve">Lempert, R. (1991-1992) Telling tales in court: Trial procedure and the story model. </w:t>
      </w:r>
      <w:r w:rsidR="008863B1" w:rsidRPr="008863B1">
        <w:rPr>
          <w:rFonts w:ascii="Lucida Sans" w:eastAsiaTheme="minorHAnsi" w:hAnsi="Lucida Sans"/>
          <w:i/>
          <w:sz w:val="24"/>
          <w:lang w:val="en-CA"/>
        </w:rPr>
        <w:t>Cardozo Law Review</w:t>
      </w:r>
      <w:r w:rsidR="008863B1" w:rsidRPr="008863B1">
        <w:rPr>
          <w:rFonts w:ascii="Lucida Sans" w:eastAsiaTheme="minorHAnsi" w:hAnsi="Lucida Sans"/>
          <w:sz w:val="24"/>
          <w:lang w:val="en-CA"/>
        </w:rPr>
        <w:t>, 13: 559-573.</w:t>
      </w:r>
    </w:p>
    <w:p w:rsidR="00646775" w:rsidRDefault="00843953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t>**</w:t>
      </w:r>
      <w:r w:rsidR="00646775" w:rsidRPr="00646775">
        <w:rPr>
          <w:rFonts w:ascii="Lucida Sans" w:eastAsiaTheme="minorHAnsi" w:hAnsi="Lucida Sans"/>
          <w:sz w:val="24"/>
          <w:lang w:val="en-CA"/>
        </w:rPr>
        <w:t>McAdams, D</w:t>
      </w:r>
      <w:proofErr w:type="gramStart"/>
      <w:r w:rsidR="00646775" w:rsidRPr="00646775">
        <w:rPr>
          <w:rFonts w:ascii="Lucida Sans" w:eastAsiaTheme="minorHAnsi" w:hAnsi="Lucida Sans"/>
          <w:sz w:val="24"/>
          <w:lang w:val="en-CA"/>
        </w:rPr>
        <w:t>,P</w:t>
      </w:r>
      <w:proofErr w:type="gramEnd"/>
      <w:r w:rsidR="00646775" w:rsidRPr="00646775">
        <w:rPr>
          <w:rFonts w:ascii="Lucida Sans" w:eastAsiaTheme="minorHAnsi" w:hAnsi="Lucida Sans"/>
          <w:sz w:val="24"/>
          <w:lang w:val="en-CA"/>
        </w:rPr>
        <w:t xml:space="preserve">. (2012) Exploring psychological themes through life-narrative accounts. In: Holstein, J. and Gubrium, J.F. </w:t>
      </w:r>
      <w:proofErr w:type="gramStart"/>
      <w:r w:rsidR="00646775" w:rsidRPr="00646775">
        <w:rPr>
          <w:rFonts w:ascii="Lucida Sans" w:eastAsiaTheme="minorHAnsi" w:hAnsi="Lucida Sans"/>
          <w:sz w:val="24"/>
          <w:lang w:val="en-CA"/>
        </w:rPr>
        <w:t>eds</w:t>
      </w:r>
      <w:proofErr w:type="gramEnd"/>
      <w:r w:rsidR="00646775" w:rsidRPr="00646775">
        <w:rPr>
          <w:rFonts w:ascii="Lucida Sans" w:eastAsiaTheme="minorHAnsi" w:hAnsi="Lucida Sans"/>
          <w:sz w:val="24"/>
          <w:lang w:val="en-CA"/>
        </w:rPr>
        <w:t xml:space="preserve"> </w:t>
      </w:r>
      <w:r w:rsidR="00646775" w:rsidRPr="00646775">
        <w:rPr>
          <w:rFonts w:ascii="Lucida Sans" w:eastAsiaTheme="minorHAnsi" w:hAnsi="Lucida Sans"/>
          <w:i/>
          <w:sz w:val="24"/>
          <w:lang w:val="en-CA"/>
        </w:rPr>
        <w:t>Varieties of narrative analysis</w:t>
      </w:r>
      <w:r w:rsidR="00646775" w:rsidRPr="00646775">
        <w:rPr>
          <w:rFonts w:ascii="Lucida Sans" w:eastAsiaTheme="minorHAnsi" w:hAnsi="Lucida Sans"/>
          <w:sz w:val="24"/>
          <w:lang w:val="en-CA"/>
        </w:rPr>
        <w:t>. Thousand Oaks, CA: Sage, pp.15-32.</w:t>
      </w:r>
    </w:p>
    <w:p w:rsidR="00646775" w:rsidRPr="003C3AC9" w:rsidRDefault="00843953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t>†</w:t>
      </w:r>
      <w:r w:rsidR="00646775" w:rsidRPr="00646775">
        <w:rPr>
          <w:rFonts w:ascii="Lucida Sans" w:eastAsiaTheme="minorHAnsi" w:hAnsi="Lucida Sans"/>
          <w:sz w:val="24"/>
          <w:lang w:val="en-CA"/>
        </w:rPr>
        <w:t xml:space="preserve">McCormack, C. (2004) Storying stories: A narrative approach to in-depth interview conversations. </w:t>
      </w:r>
      <w:r w:rsidR="00646775" w:rsidRPr="00646775">
        <w:rPr>
          <w:rFonts w:ascii="Lucida Sans" w:eastAsiaTheme="minorHAnsi" w:hAnsi="Lucida Sans"/>
          <w:i/>
          <w:sz w:val="24"/>
          <w:lang w:val="en-CA"/>
        </w:rPr>
        <w:t>International Journal of Social Research Methodology</w:t>
      </w:r>
      <w:r w:rsidR="00646775" w:rsidRPr="00646775">
        <w:rPr>
          <w:rFonts w:ascii="Lucida Sans" w:eastAsiaTheme="minorHAnsi" w:hAnsi="Lucida Sans"/>
          <w:sz w:val="24"/>
          <w:lang w:val="en-CA"/>
        </w:rPr>
        <w:t>, 7 (3): 219-236.</w:t>
      </w:r>
    </w:p>
    <w:p w:rsidR="000C4826" w:rsidRPr="003C3AC9" w:rsidRDefault="000C4826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 xml:space="preserve">Mishler, E.G. (1986) </w:t>
      </w:r>
      <w:r w:rsidRPr="003C3AC9">
        <w:rPr>
          <w:rFonts w:ascii="Lucida Sans" w:eastAsiaTheme="minorHAnsi" w:hAnsi="Lucida Sans"/>
          <w:i/>
          <w:sz w:val="24"/>
          <w:lang w:val="en-CA"/>
        </w:rPr>
        <w:t>Research interviewing: Context and narrative</w:t>
      </w:r>
      <w:r w:rsidRPr="003C3AC9">
        <w:rPr>
          <w:rFonts w:ascii="Lucida Sans" w:eastAsiaTheme="minorHAnsi" w:hAnsi="Lucida Sans"/>
          <w:sz w:val="24"/>
          <w:lang w:val="en-CA"/>
        </w:rPr>
        <w:t>. Cambridge, MA: Harvard University Press.</w:t>
      </w:r>
    </w:p>
    <w:p w:rsidR="000C4826" w:rsidRPr="003C3AC9" w:rsidRDefault="00843953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t>**</w:t>
      </w:r>
      <w:r w:rsidR="000C4826" w:rsidRPr="003C3AC9">
        <w:rPr>
          <w:rFonts w:ascii="Lucida Sans" w:eastAsiaTheme="minorHAnsi" w:hAnsi="Lucida Sans"/>
          <w:sz w:val="24"/>
          <w:lang w:val="en-CA"/>
        </w:rPr>
        <w:t xml:space="preserve">Mumby, D. (1987) </w:t>
      </w:r>
      <w:proofErr w:type="gramStart"/>
      <w:r w:rsidR="000C4826" w:rsidRPr="003C3AC9">
        <w:rPr>
          <w:rFonts w:ascii="Lucida Sans" w:eastAsiaTheme="minorHAnsi" w:hAnsi="Lucida Sans"/>
          <w:sz w:val="24"/>
          <w:lang w:val="en-CA"/>
        </w:rPr>
        <w:t>The</w:t>
      </w:r>
      <w:proofErr w:type="gramEnd"/>
      <w:r w:rsidR="000C4826" w:rsidRPr="003C3AC9">
        <w:rPr>
          <w:rFonts w:ascii="Lucida Sans" w:eastAsiaTheme="minorHAnsi" w:hAnsi="Lucida Sans"/>
          <w:sz w:val="24"/>
          <w:lang w:val="en-CA"/>
        </w:rPr>
        <w:t xml:space="preserve"> political function of narrative in organizations. </w:t>
      </w:r>
      <w:r w:rsidR="000C4826" w:rsidRPr="003C3AC9">
        <w:rPr>
          <w:rFonts w:ascii="Lucida Sans" w:eastAsiaTheme="minorHAnsi" w:hAnsi="Lucida Sans"/>
          <w:i/>
          <w:sz w:val="24"/>
          <w:lang w:val="en-CA"/>
        </w:rPr>
        <w:t>Communication Monographs</w:t>
      </w:r>
      <w:r w:rsidR="000C4826" w:rsidRPr="003C3AC9">
        <w:rPr>
          <w:rFonts w:ascii="Lucida Sans" w:eastAsiaTheme="minorHAnsi" w:hAnsi="Lucida Sans"/>
          <w:sz w:val="24"/>
          <w:lang w:val="en-CA"/>
        </w:rPr>
        <w:t>, 9 (2): 113-127.</w:t>
      </w:r>
    </w:p>
    <w:p w:rsidR="000C4826" w:rsidRDefault="000C4826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 w:rsidRPr="003C3AC9">
        <w:rPr>
          <w:rFonts w:ascii="Lucida Sans" w:eastAsiaTheme="minorHAnsi" w:hAnsi="Lucida Sans"/>
          <w:sz w:val="24"/>
          <w:lang w:val="en-CA"/>
        </w:rPr>
        <w:t xml:space="preserve">Nash, C. (1990) </w:t>
      </w:r>
      <w:r w:rsidRPr="003C3AC9">
        <w:rPr>
          <w:rFonts w:ascii="Lucida Sans" w:eastAsiaTheme="minorHAnsi" w:hAnsi="Lucida Sans"/>
          <w:i/>
          <w:sz w:val="24"/>
          <w:lang w:val="en-CA"/>
        </w:rPr>
        <w:t>Narrative in culture: The uses of storytelling in the sciences, philosophy, and literature.</w:t>
      </w:r>
      <w:r w:rsidRPr="003C3AC9">
        <w:rPr>
          <w:rFonts w:ascii="Lucida Sans" w:eastAsiaTheme="minorHAnsi" w:hAnsi="Lucida Sans"/>
          <w:sz w:val="24"/>
          <w:lang w:val="en-CA"/>
        </w:rPr>
        <w:t xml:space="preserve"> London: Routledge and Kegan Paul.</w:t>
      </w:r>
    </w:p>
    <w:p w:rsidR="008863B1" w:rsidRPr="003C3AC9" w:rsidRDefault="00843953" w:rsidP="00555ADD">
      <w:pPr>
        <w:spacing w:after="200" w:line="360" w:lineRule="auto"/>
        <w:ind w:left="284" w:hanging="284"/>
        <w:rPr>
          <w:rFonts w:ascii="Lucida Sans" w:eastAsiaTheme="minorHAnsi" w:hAnsi="Lucida Sans"/>
          <w:sz w:val="24"/>
          <w:lang w:val="en-CA"/>
        </w:rPr>
      </w:pPr>
      <w:r>
        <w:rPr>
          <w:rFonts w:ascii="Lucida Sans" w:eastAsiaTheme="minorHAnsi" w:hAnsi="Lucida Sans"/>
          <w:sz w:val="24"/>
          <w:lang w:val="en-CA"/>
        </w:rPr>
        <w:t>**</w:t>
      </w:r>
      <w:r w:rsidR="008863B1" w:rsidRPr="008863B1">
        <w:rPr>
          <w:rFonts w:ascii="Lucida Sans" w:eastAsiaTheme="minorHAnsi" w:hAnsi="Lucida Sans"/>
          <w:sz w:val="24"/>
          <w:lang w:val="en-CA"/>
        </w:rPr>
        <w:t xml:space="preserve">Navone, J. (1977) Storytelling. </w:t>
      </w:r>
      <w:proofErr w:type="gramStart"/>
      <w:r w:rsidR="008863B1" w:rsidRPr="008863B1">
        <w:rPr>
          <w:rFonts w:ascii="Lucida Sans" w:eastAsiaTheme="minorHAnsi" w:hAnsi="Lucida Sans"/>
          <w:i/>
          <w:sz w:val="24"/>
          <w:lang w:val="en-CA"/>
        </w:rPr>
        <w:t>Towards a theology of story</w:t>
      </w:r>
      <w:r w:rsidR="008863B1" w:rsidRPr="008863B1">
        <w:rPr>
          <w:rFonts w:ascii="Lucida Sans" w:eastAsiaTheme="minorHAnsi" w:hAnsi="Lucida Sans"/>
          <w:sz w:val="24"/>
          <w:lang w:val="en-CA"/>
        </w:rPr>
        <w:t>.</w:t>
      </w:r>
      <w:proofErr w:type="gramEnd"/>
      <w:r w:rsidR="008863B1" w:rsidRPr="008863B1">
        <w:rPr>
          <w:rFonts w:ascii="Lucida Sans" w:eastAsiaTheme="minorHAnsi" w:hAnsi="Lucida Sans"/>
          <w:sz w:val="24"/>
          <w:lang w:val="en-CA"/>
        </w:rPr>
        <w:t xml:space="preserve"> Slough, U.K.: St. Paul Publications, pp.11-51.</w:t>
      </w:r>
    </w:p>
    <w:p w:rsidR="004100C5" w:rsidRPr="003C3AC9" w:rsidRDefault="004100C5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proofErr w:type="gramStart"/>
      <w:r w:rsidRPr="003C3AC9">
        <w:rPr>
          <w:rFonts w:ascii="Lucida Sans" w:hAnsi="Lucida Sans"/>
          <w:sz w:val="24"/>
          <w:lang w:val="en-CA"/>
        </w:rPr>
        <w:t>Nelson H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Pr="003C3AC9">
        <w:rPr>
          <w:rFonts w:ascii="Lucida Sans" w:hAnsi="Lucida Sans"/>
          <w:sz w:val="24"/>
          <w:lang w:val="en-CA"/>
        </w:rPr>
        <w:t>L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Pr="003C3AC9">
        <w:rPr>
          <w:rFonts w:ascii="Lucida Sans" w:hAnsi="Lucida Sans"/>
          <w:sz w:val="24"/>
          <w:lang w:val="en-CA"/>
        </w:rPr>
        <w:t xml:space="preserve"> (2001) </w:t>
      </w:r>
      <w:r w:rsidRPr="003C3AC9">
        <w:rPr>
          <w:rFonts w:ascii="Lucida Sans" w:hAnsi="Lucida Sans"/>
          <w:i/>
          <w:sz w:val="24"/>
          <w:lang w:val="en-CA"/>
        </w:rPr>
        <w:t>Damaged identities, narrative repair</w:t>
      </w:r>
      <w:r w:rsidRPr="003C3AC9">
        <w:rPr>
          <w:rFonts w:ascii="Lucida Sans" w:hAnsi="Lucida Sans"/>
          <w:sz w:val="24"/>
          <w:lang w:val="en-CA"/>
        </w:rPr>
        <w:t>.</w:t>
      </w:r>
      <w:proofErr w:type="gramEnd"/>
      <w:r w:rsidR="00A36EBF">
        <w:rPr>
          <w:rFonts w:ascii="Lucida Sans" w:hAnsi="Lucida Sans"/>
          <w:sz w:val="24"/>
          <w:lang w:val="en-CA"/>
        </w:rPr>
        <w:t xml:space="preserve"> </w:t>
      </w:r>
      <w:r w:rsidRPr="003C3AC9">
        <w:rPr>
          <w:rFonts w:ascii="Lucida Sans" w:hAnsi="Lucida Sans"/>
          <w:sz w:val="24"/>
          <w:lang w:val="en-CA"/>
        </w:rPr>
        <w:t>Ithaca: Cornell University Press.</w:t>
      </w:r>
    </w:p>
    <w:p w:rsidR="000C4826" w:rsidRDefault="000C4826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proofErr w:type="gramStart"/>
      <w:r w:rsidRPr="003C3AC9">
        <w:rPr>
          <w:rFonts w:ascii="Lucida Sans" w:hAnsi="Lucida Sans"/>
          <w:sz w:val="24"/>
          <w:lang w:val="en-CA"/>
        </w:rPr>
        <w:t xml:space="preserve">Newton, A.Z. (1995) </w:t>
      </w:r>
      <w:r w:rsidRPr="003C3AC9">
        <w:rPr>
          <w:rFonts w:ascii="Lucida Sans" w:hAnsi="Lucida Sans"/>
          <w:i/>
          <w:sz w:val="24"/>
          <w:lang w:val="en-CA"/>
        </w:rPr>
        <w:t>Narrative ethics</w:t>
      </w:r>
      <w:r w:rsidRPr="003C3AC9">
        <w:rPr>
          <w:rFonts w:ascii="Lucida Sans" w:hAnsi="Lucida Sans"/>
          <w:sz w:val="24"/>
          <w:lang w:val="en-CA"/>
        </w:rPr>
        <w:t>.</w:t>
      </w:r>
      <w:proofErr w:type="gramEnd"/>
      <w:r w:rsidRPr="003C3AC9">
        <w:rPr>
          <w:rFonts w:ascii="Lucida Sans" w:hAnsi="Lucida Sans"/>
          <w:sz w:val="24"/>
          <w:lang w:val="en-CA"/>
        </w:rPr>
        <w:t xml:space="preserve"> Cambridge, MA: Harvard University Press.</w:t>
      </w:r>
    </w:p>
    <w:p w:rsidR="008863B1" w:rsidRPr="003C3AC9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8863B1" w:rsidRPr="008863B1">
        <w:rPr>
          <w:rFonts w:ascii="Lucida Sans" w:hAnsi="Lucida Sans"/>
          <w:sz w:val="24"/>
          <w:lang w:val="en-CA"/>
        </w:rPr>
        <w:t xml:space="preserve">Norris, S.P. et al, (2005) A theoretical framework for narrative explanation in science. </w:t>
      </w:r>
      <w:r w:rsidR="008863B1" w:rsidRPr="008863B1">
        <w:rPr>
          <w:rFonts w:ascii="Lucida Sans" w:hAnsi="Lucida Sans"/>
          <w:i/>
          <w:sz w:val="24"/>
          <w:lang w:val="en-CA"/>
        </w:rPr>
        <w:t>Science Education</w:t>
      </w:r>
      <w:r w:rsidR="008863B1" w:rsidRPr="008863B1">
        <w:rPr>
          <w:rFonts w:ascii="Lucida Sans" w:hAnsi="Lucida Sans"/>
          <w:sz w:val="24"/>
          <w:lang w:val="en-CA"/>
        </w:rPr>
        <w:t>, 89 (4): 535-563.</w:t>
      </w:r>
    </w:p>
    <w:p w:rsidR="00646775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**</w:t>
      </w:r>
      <w:r w:rsidR="00646775" w:rsidRPr="00646775">
        <w:rPr>
          <w:rFonts w:ascii="Lucida Sans" w:hAnsi="Lucida Sans"/>
          <w:sz w:val="24"/>
          <w:lang w:val="en-CA"/>
        </w:rPr>
        <w:t xml:space="preserve">Plummer, K. (1995) </w:t>
      </w:r>
      <w:proofErr w:type="gramStart"/>
      <w:r w:rsidR="00646775" w:rsidRPr="00646775">
        <w:rPr>
          <w:rFonts w:ascii="Lucida Sans" w:hAnsi="Lucida Sans"/>
          <w:sz w:val="24"/>
          <w:lang w:val="en-CA"/>
        </w:rPr>
        <w:t>An</w:t>
      </w:r>
      <w:proofErr w:type="gramEnd"/>
      <w:r w:rsidR="00646775" w:rsidRPr="00646775">
        <w:rPr>
          <w:rFonts w:ascii="Lucida Sans" w:hAnsi="Lucida Sans"/>
          <w:sz w:val="24"/>
          <w:lang w:val="en-CA"/>
        </w:rPr>
        <w:t xml:space="preserve"> invitation to a sociology of stories. </w:t>
      </w:r>
      <w:proofErr w:type="gramStart"/>
      <w:r w:rsidR="00646775" w:rsidRPr="00646775">
        <w:rPr>
          <w:rFonts w:ascii="Lucida Sans" w:hAnsi="Lucida Sans"/>
          <w:i/>
          <w:sz w:val="24"/>
          <w:lang w:val="en-CA"/>
        </w:rPr>
        <w:t>Telling sexual stories: Power, change and social worlds</w:t>
      </w:r>
      <w:r w:rsidR="00646775" w:rsidRPr="00646775">
        <w:rPr>
          <w:rFonts w:ascii="Lucida Sans" w:hAnsi="Lucida Sans"/>
          <w:sz w:val="24"/>
          <w:lang w:val="en-CA"/>
        </w:rPr>
        <w:t>.</w:t>
      </w:r>
      <w:proofErr w:type="gramEnd"/>
      <w:r w:rsidR="00646775" w:rsidRPr="00646775">
        <w:rPr>
          <w:rFonts w:ascii="Lucida Sans" w:hAnsi="Lucida Sans"/>
          <w:sz w:val="24"/>
          <w:lang w:val="en-CA"/>
        </w:rPr>
        <w:t xml:space="preserve"> London. </w:t>
      </w:r>
      <w:proofErr w:type="gramStart"/>
      <w:r w:rsidR="00646775" w:rsidRPr="00646775">
        <w:rPr>
          <w:rFonts w:ascii="Lucida Sans" w:hAnsi="Lucida Sans"/>
          <w:sz w:val="24"/>
          <w:lang w:val="en-CA"/>
        </w:rPr>
        <w:t>Routledge, pp.18-31.</w:t>
      </w:r>
      <w:proofErr w:type="gramEnd"/>
    </w:p>
    <w:p w:rsidR="000C4826" w:rsidRPr="003C3AC9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lastRenderedPageBreak/>
        <w:t>†</w:t>
      </w:r>
      <w:r w:rsidR="004100C5" w:rsidRPr="003C3AC9">
        <w:rPr>
          <w:rFonts w:ascii="Lucida Sans" w:hAnsi="Lucida Sans"/>
          <w:sz w:val="24"/>
          <w:lang w:val="en-CA"/>
        </w:rPr>
        <w:t>Polkinghorne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="004100C5" w:rsidRPr="003C3AC9">
        <w:rPr>
          <w:rFonts w:ascii="Lucida Sans" w:hAnsi="Lucida Sans"/>
          <w:sz w:val="24"/>
          <w:lang w:val="en-CA"/>
        </w:rPr>
        <w:t xml:space="preserve"> D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="004100C5" w:rsidRPr="003C3AC9">
        <w:rPr>
          <w:rFonts w:ascii="Lucida Sans" w:hAnsi="Lucida Sans"/>
          <w:sz w:val="24"/>
          <w:lang w:val="en-CA"/>
        </w:rPr>
        <w:t>E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="004100C5" w:rsidRPr="003C3AC9">
        <w:rPr>
          <w:rFonts w:ascii="Lucida Sans" w:hAnsi="Lucida Sans"/>
          <w:sz w:val="24"/>
          <w:lang w:val="en-CA"/>
        </w:rPr>
        <w:t xml:space="preserve"> (1988) </w:t>
      </w:r>
      <w:r w:rsidR="004100C5" w:rsidRPr="003C3AC9">
        <w:rPr>
          <w:rFonts w:ascii="Lucida Sans" w:hAnsi="Lucida Sans"/>
          <w:i/>
          <w:sz w:val="24"/>
          <w:lang w:val="en-CA"/>
        </w:rPr>
        <w:t>Narrative knowing and the human sciences</w:t>
      </w:r>
      <w:r w:rsidR="004100C5" w:rsidRPr="003C3AC9">
        <w:rPr>
          <w:rFonts w:ascii="Lucida Sans" w:hAnsi="Lucida Sans"/>
          <w:sz w:val="24"/>
          <w:lang w:val="en-CA"/>
        </w:rPr>
        <w:t>. Albany, SUNY Press.</w:t>
      </w:r>
    </w:p>
    <w:p w:rsidR="00646775" w:rsidRDefault="00646775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 w:rsidRPr="00646775">
        <w:rPr>
          <w:rFonts w:ascii="Lucida Sans" w:hAnsi="Lucida Sans"/>
          <w:sz w:val="24"/>
          <w:lang w:val="en-CA"/>
        </w:rPr>
        <w:t xml:space="preserve">Polkinghorne, D.E. (2007) Validity issues in narrative research. </w:t>
      </w:r>
      <w:r w:rsidRPr="00646775">
        <w:rPr>
          <w:rFonts w:ascii="Lucida Sans" w:hAnsi="Lucida Sans"/>
          <w:i/>
          <w:sz w:val="24"/>
          <w:lang w:val="en-CA"/>
        </w:rPr>
        <w:t>Qualitative Inquiry</w:t>
      </w:r>
      <w:r w:rsidRPr="00646775">
        <w:rPr>
          <w:rFonts w:ascii="Lucida Sans" w:hAnsi="Lucida Sans"/>
          <w:sz w:val="24"/>
          <w:lang w:val="en-CA"/>
        </w:rPr>
        <w:t>, 13 (4): 471-486.</w:t>
      </w:r>
    </w:p>
    <w:p w:rsidR="000C4826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**</w:t>
      </w:r>
      <w:r w:rsidR="000C4826" w:rsidRPr="003C3AC9">
        <w:rPr>
          <w:rFonts w:ascii="Lucida Sans" w:hAnsi="Lucida Sans"/>
          <w:sz w:val="24"/>
          <w:lang w:val="en-CA"/>
        </w:rPr>
        <w:t xml:space="preserve">Randall, W. and McKim, E. (2008) </w:t>
      </w:r>
      <w:r w:rsidR="000C4826" w:rsidRPr="003C3AC9">
        <w:rPr>
          <w:rFonts w:ascii="Lucida Sans" w:hAnsi="Lucida Sans"/>
          <w:i/>
          <w:sz w:val="24"/>
          <w:lang w:val="en-CA"/>
        </w:rPr>
        <w:t>Reading our lives: The poetics of growing old</w:t>
      </w:r>
      <w:r w:rsidR="000C4826" w:rsidRPr="003C3AC9">
        <w:rPr>
          <w:rFonts w:ascii="Lucida Sans" w:hAnsi="Lucida Sans"/>
          <w:sz w:val="24"/>
          <w:lang w:val="en-CA"/>
        </w:rPr>
        <w:t>. New York: Oxford University Press.</w:t>
      </w:r>
    </w:p>
    <w:p w:rsidR="00646775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**</w:t>
      </w:r>
      <w:r w:rsidR="00646775" w:rsidRPr="00646775">
        <w:rPr>
          <w:rFonts w:ascii="Lucida Sans" w:hAnsi="Lucida Sans"/>
          <w:sz w:val="24"/>
          <w:lang w:val="en-CA"/>
        </w:rPr>
        <w:t>Reynolds, J. et al</w:t>
      </w:r>
      <w:r w:rsidR="00A36EBF">
        <w:rPr>
          <w:rFonts w:ascii="Lucida Sans" w:hAnsi="Lucida Sans"/>
          <w:sz w:val="24"/>
          <w:lang w:val="en-CA"/>
        </w:rPr>
        <w:t>.</w:t>
      </w:r>
      <w:r w:rsidR="00646775" w:rsidRPr="00646775">
        <w:rPr>
          <w:rFonts w:ascii="Lucida Sans" w:hAnsi="Lucida Sans"/>
          <w:sz w:val="24"/>
          <w:lang w:val="en-CA"/>
        </w:rPr>
        <w:t xml:space="preserve"> (2011) Quality assurance of qualitative research: A review of the discourse. </w:t>
      </w:r>
      <w:r w:rsidR="00646775" w:rsidRPr="00646775">
        <w:rPr>
          <w:rFonts w:ascii="Lucida Sans" w:hAnsi="Lucida Sans"/>
          <w:i/>
          <w:sz w:val="24"/>
          <w:lang w:val="en-CA"/>
        </w:rPr>
        <w:t>Health Research Policy and Systems</w:t>
      </w:r>
      <w:r w:rsidR="00646775" w:rsidRPr="00646775">
        <w:rPr>
          <w:rFonts w:ascii="Lucida Sans" w:hAnsi="Lucida Sans"/>
          <w:sz w:val="24"/>
          <w:lang w:val="en-CA"/>
        </w:rPr>
        <w:t>, 9:43.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646775" w:rsidRPr="00646775">
        <w:rPr>
          <w:rFonts w:ascii="Lucida Sans" w:hAnsi="Lucida Sans"/>
          <w:sz w:val="24"/>
          <w:lang w:val="en-CA"/>
        </w:rPr>
        <w:t>Available from: http://www.health-policy-systems.com/content/9/1/43</w:t>
      </w:r>
    </w:p>
    <w:p w:rsidR="008863B1" w:rsidRPr="003C3AC9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8863B1" w:rsidRPr="008863B1">
        <w:rPr>
          <w:rFonts w:ascii="Lucida Sans" w:hAnsi="Lucida Sans"/>
          <w:sz w:val="24"/>
          <w:lang w:val="en-CA"/>
        </w:rPr>
        <w:t xml:space="preserve">Richardson, L. (1990) Narrative and sociology. </w:t>
      </w:r>
      <w:r w:rsidR="008863B1" w:rsidRPr="008863B1">
        <w:rPr>
          <w:rFonts w:ascii="Lucida Sans" w:hAnsi="Lucida Sans"/>
          <w:i/>
          <w:sz w:val="24"/>
          <w:lang w:val="en-CA"/>
        </w:rPr>
        <w:t>Journal of Contemporary Ethnography</w:t>
      </w:r>
      <w:r w:rsidR="008863B1" w:rsidRPr="008863B1">
        <w:rPr>
          <w:rFonts w:ascii="Lucida Sans" w:hAnsi="Lucida Sans"/>
          <w:sz w:val="24"/>
          <w:lang w:val="en-CA"/>
        </w:rPr>
        <w:t>, 19 (1): 116-135.</w:t>
      </w:r>
    </w:p>
    <w:p w:rsidR="004100C5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4100C5" w:rsidRPr="003C3AC9">
        <w:rPr>
          <w:rFonts w:ascii="Lucida Sans" w:hAnsi="Lucida Sans"/>
          <w:sz w:val="24"/>
          <w:lang w:val="en-CA"/>
        </w:rPr>
        <w:t>Ricoeur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="004100C5" w:rsidRPr="003C3AC9">
        <w:rPr>
          <w:rFonts w:ascii="Lucida Sans" w:hAnsi="Lucida Sans"/>
          <w:sz w:val="24"/>
          <w:lang w:val="en-CA"/>
        </w:rPr>
        <w:t xml:space="preserve"> P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="004100C5" w:rsidRPr="003C3AC9">
        <w:rPr>
          <w:rFonts w:ascii="Lucida Sans" w:hAnsi="Lucida Sans"/>
          <w:sz w:val="24"/>
          <w:lang w:val="en-CA"/>
        </w:rPr>
        <w:t xml:space="preserve"> (1991) Life in quest of narrative.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4100C5" w:rsidRPr="003C3AC9">
        <w:rPr>
          <w:rFonts w:ascii="Lucida Sans" w:hAnsi="Lucida Sans"/>
          <w:sz w:val="24"/>
          <w:lang w:val="en-CA"/>
        </w:rPr>
        <w:t xml:space="preserve">In Wood D </w:t>
      </w:r>
      <w:proofErr w:type="gramStart"/>
      <w:r w:rsidR="004100C5" w:rsidRPr="003C3AC9">
        <w:rPr>
          <w:rFonts w:ascii="Lucida Sans" w:hAnsi="Lucida Sans"/>
          <w:sz w:val="24"/>
          <w:lang w:val="en-CA"/>
        </w:rPr>
        <w:t>ed</w:t>
      </w:r>
      <w:proofErr w:type="gramEnd"/>
      <w:r w:rsidR="00A36EBF">
        <w:rPr>
          <w:rFonts w:ascii="Lucida Sans" w:hAnsi="Lucida Sans"/>
          <w:sz w:val="24"/>
          <w:lang w:val="en-CA"/>
        </w:rPr>
        <w:t xml:space="preserve"> </w:t>
      </w:r>
      <w:r w:rsidR="004100C5" w:rsidRPr="003C3AC9">
        <w:rPr>
          <w:rFonts w:ascii="Lucida Sans" w:hAnsi="Lucida Sans"/>
          <w:i/>
          <w:sz w:val="24"/>
          <w:lang w:val="en-CA"/>
        </w:rPr>
        <w:t>On Paul Ricoeur</w:t>
      </w:r>
      <w:r w:rsidR="004100C5" w:rsidRPr="003C3AC9">
        <w:rPr>
          <w:rFonts w:ascii="Lucida Sans" w:hAnsi="Lucida Sans"/>
          <w:sz w:val="24"/>
          <w:lang w:val="en-CA"/>
        </w:rPr>
        <w:t xml:space="preserve">: </w:t>
      </w:r>
      <w:r w:rsidR="004100C5" w:rsidRPr="003C3AC9">
        <w:rPr>
          <w:rFonts w:ascii="Lucida Sans" w:hAnsi="Lucida Sans"/>
          <w:i/>
          <w:sz w:val="24"/>
          <w:lang w:val="en-CA"/>
        </w:rPr>
        <w:t>Narrative and interpretation</w:t>
      </w:r>
      <w:r w:rsidR="004100C5" w:rsidRPr="003C3AC9">
        <w:rPr>
          <w:rFonts w:ascii="Lucida Sans" w:hAnsi="Lucida Sans"/>
          <w:sz w:val="24"/>
          <w:lang w:val="en-CA"/>
        </w:rPr>
        <w:t xml:space="preserve">. London: Routledge, </w:t>
      </w:r>
      <w:r w:rsidR="00914692">
        <w:rPr>
          <w:rFonts w:ascii="Lucida Sans" w:hAnsi="Lucida Sans"/>
          <w:sz w:val="24"/>
          <w:lang w:val="en-CA"/>
        </w:rPr>
        <w:t>pp.</w:t>
      </w:r>
      <w:r w:rsidR="004100C5" w:rsidRPr="003C3AC9">
        <w:rPr>
          <w:rFonts w:ascii="Lucida Sans" w:hAnsi="Lucida Sans"/>
          <w:sz w:val="24"/>
          <w:lang w:val="en-CA"/>
        </w:rPr>
        <w:t>29-33.</w:t>
      </w:r>
    </w:p>
    <w:p w:rsidR="008863B1" w:rsidRPr="003C3AC9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8863B1" w:rsidRPr="008863B1">
        <w:rPr>
          <w:rFonts w:ascii="Lucida Sans" w:hAnsi="Lucida Sans"/>
          <w:sz w:val="24"/>
          <w:lang w:val="en-CA"/>
        </w:rPr>
        <w:t xml:space="preserve">Rideout, J.C. (2008) Storytelling, narrative, rationality, and legal persuasion. </w:t>
      </w:r>
      <w:r w:rsidR="008863B1" w:rsidRPr="008863B1">
        <w:rPr>
          <w:rFonts w:ascii="Lucida Sans" w:hAnsi="Lucida Sans"/>
          <w:i/>
          <w:sz w:val="24"/>
          <w:lang w:val="en-CA"/>
        </w:rPr>
        <w:t xml:space="preserve">Journal of the Legal Writing </w:t>
      </w:r>
      <w:r w:rsidR="009C1573" w:rsidRPr="008863B1">
        <w:rPr>
          <w:rFonts w:ascii="Lucida Sans" w:hAnsi="Lucida Sans"/>
          <w:i/>
          <w:sz w:val="24"/>
          <w:lang w:val="en-CA"/>
        </w:rPr>
        <w:t>Institute</w:t>
      </w:r>
      <w:r w:rsidR="008863B1" w:rsidRPr="008863B1">
        <w:rPr>
          <w:rFonts w:ascii="Lucida Sans" w:hAnsi="Lucida Sans"/>
          <w:sz w:val="24"/>
          <w:lang w:val="en-CA"/>
        </w:rPr>
        <w:t>, 14: 53-86.</w:t>
      </w:r>
    </w:p>
    <w:p w:rsidR="000C4826" w:rsidRPr="003C3AC9" w:rsidRDefault="000C4826" w:rsidP="000C4826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proofErr w:type="gramStart"/>
      <w:r w:rsidRPr="003C3AC9">
        <w:rPr>
          <w:rFonts w:ascii="Lucida Sans" w:hAnsi="Lucida Sans"/>
          <w:sz w:val="24"/>
          <w:lang w:val="en-CA"/>
        </w:rPr>
        <w:t xml:space="preserve">Riessman, C. (1993) </w:t>
      </w:r>
      <w:r w:rsidRPr="003C3AC9">
        <w:rPr>
          <w:rFonts w:ascii="Lucida Sans" w:hAnsi="Lucida Sans"/>
          <w:i/>
          <w:sz w:val="24"/>
          <w:lang w:val="en-CA"/>
        </w:rPr>
        <w:t>Narrative analysis</w:t>
      </w:r>
      <w:r w:rsidRPr="003C3AC9">
        <w:rPr>
          <w:rFonts w:ascii="Lucida Sans" w:hAnsi="Lucida Sans"/>
          <w:sz w:val="24"/>
          <w:lang w:val="en-CA"/>
        </w:rPr>
        <w:t>.</w:t>
      </w:r>
      <w:proofErr w:type="gramEnd"/>
      <w:r w:rsidRPr="003C3AC9">
        <w:rPr>
          <w:rFonts w:ascii="Lucida Sans" w:hAnsi="Lucida Sans"/>
          <w:sz w:val="24"/>
          <w:lang w:val="en-CA"/>
        </w:rPr>
        <w:t xml:space="preserve"> Thousand Oaks, CA: Sage.</w:t>
      </w:r>
    </w:p>
    <w:p w:rsidR="000C4826" w:rsidRPr="003C3AC9" w:rsidRDefault="000C4826" w:rsidP="000C4826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proofErr w:type="gramStart"/>
      <w:r w:rsidRPr="003C3AC9">
        <w:rPr>
          <w:rFonts w:ascii="Lucida Sans" w:hAnsi="Lucida Sans"/>
          <w:sz w:val="24"/>
          <w:lang w:val="en-CA"/>
        </w:rPr>
        <w:t xml:space="preserve">Riessman, C. (2008) </w:t>
      </w:r>
      <w:r w:rsidRPr="003C3AC9">
        <w:rPr>
          <w:rFonts w:ascii="Lucida Sans" w:hAnsi="Lucida Sans"/>
          <w:i/>
          <w:sz w:val="24"/>
          <w:lang w:val="en-CA"/>
        </w:rPr>
        <w:t>Narrative methods for the human sciences.</w:t>
      </w:r>
      <w:proofErr w:type="gramEnd"/>
      <w:r w:rsidRPr="003C3AC9">
        <w:rPr>
          <w:rFonts w:ascii="Lucida Sans" w:hAnsi="Lucida Sans"/>
          <w:sz w:val="24"/>
          <w:lang w:val="en-CA"/>
        </w:rPr>
        <w:t xml:space="preserve"> Thousand Oaks, CA: Sage. </w:t>
      </w:r>
    </w:p>
    <w:p w:rsidR="000C4826" w:rsidRPr="003C3AC9" w:rsidRDefault="000C4826" w:rsidP="000C4826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 xml:space="preserve">Schechtman, M. (1996) </w:t>
      </w:r>
      <w:proofErr w:type="gramStart"/>
      <w:r w:rsidRPr="003C3AC9">
        <w:rPr>
          <w:rFonts w:ascii="Lucida Sans" w:hAnsi="Lucida Sans"/>
          <w:i/>
          <w:sz w:val="24"/>
          <w:lang w:val="en-CA"/>
        </w:rPr>
        <w:t>The</w:t>
      </w:r>
      <w:proofErr w:type="gramEnd"/>
      <w:r w:rsidRPr="003C3AC9">
        <w:rPr>
          <w:rFonts w:ascii="Lucida Sans" w:hAnsi="Lucida Sans"/>
          <w:i/>
          <w:sz w:val="24"/>
          <w:lang w:val="en-CA"/>
        </w:rPr>
        <w:t xml:space="preserve"> constitution of selves</w:t>
      </w:r>
      <w:r w:rsidRPr="003C3AC9">
        <w:rPr>
          <w:rFonts w:ascii="Lucida Sans" w:hAnsi="Lucida Sans"/>
          <w:sz w:val="24"/>
          <w:lang w:val="en-CA"/>
        </w:rPr>
        <w:t>. Ithaca: Cornell University Press.</w:t>
      </w:r>
    </w:p>
    <w:p w:rsidR="000C4826" w:rsidRDefault="000C4826" w:rsidP="000C4826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 xml:space="preserve">Sermijn, J., Devlieger, P. and Loots, G. (2008) </w:t>
      </w:r>
      <w:proofErr w:type="gramStart"/>
      <w:r w:rsidRPr="003C3AC9">
        <w:rPr>
          <w:rFonts w:ascii="Lucida Sans" w:hAnsi="Lucida Sans"/>
          <w:sz w:val="24"/>
          <w:lang w:val="en-CA"/>
        </w:rPr>
        <w:t>The</w:t>
      </w:r>
      <w:proofErr w:type="gramEnd"/>
      <w:r w:rsidRPr="003C3AC9">
        <w:rPr>
          <w:rFonts w:ascii="Lucida Sans" w:hAnsi="Lucida Sans"/>
          <w:sz w:val="24"/>
          <w:lang w:val="en-CA"/>
        </w:rPr>
        <w:t xml:space="preserve"> narrative construction of the self: Selfhood as a rhizomatic story. </w:t>
      </w:r>
      <w:r w:rsidRPr="003C3AC9">
        <w:rPr>
          <w:rFonts w:ascii="Lucida Sans" w:hAnsi="Lucida Sans"/>
          <w:i/>
          <w:sz w:val="24"/>
          <w:lang w:val="en-CA"/>
        </w:rPr>
        <w:t>Qualitative Inquiry</w:t>
      </w:r>
      <w:r w:rsidRPr="003C3AC9">
        <w:rPr>
          <w:rFonts w:ascii="Lucida Sans" w:hAnsi="Lucida Sans"/>
          <w:sz w:val="24"/>
          <w:lang w:val="en-CA"/>
        </w:rPr>
        <w:t>, 14 (4): 632-650.</w:t>
      </w:r>
    </w:p>
    <w:p w:rsidR="00646775" w:rsidRPr="003C3AC9" w:rsidRDefault="00843953" w:rsidP="000C4826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646775" w:rsidRPr="00646775">
        <w:rPr>
          <w:rFonts w:ascii="Lucida Sans" w:hAnsi="Lucida Sans"/>
          <w:sz w:val="24"/>
          <w:lang w:val="en-CA"/>
        </w:rPr>
        <w:t>Smythe, W.E. and Murray, M.J. (2000) Owning the story: Ethical considerations in narrative research.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646775" w:rsidRPr="00646775">
        <w:rPr>
          <w:rFonts w:ascii="Lucida Sans" w:hAnsi="Lucida Sans"/>
          <w:i/>
          <w:sz w:val="24"/>
          <w:lang w:val="en-CA"/>
        </w:rPr>
        <w:t>Ethics and Behavior</w:t>
      </w:r>
      <w:r w:rsidR="00646775" w:rsidRPr="00646775">
        <w:rPr>
          <w:rFonts w:ascii="Lucida Sans" w:hAnsi="Lucida Sans"/>
          <w:sz w:val="24"/>
          <w:lang w:val="en-CA"/>
        </w:rPr>
        <w:t>, 10 (4): 311-336.</w:t>
      </w:r>
    </w:p>
    <w:p w:rsidR="004100C5" w:rsidRPr="003C3AC9" w:rsidRDefault="004100C5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 w:rsidRPr="003C3AC9">
        <w:rPr>
          <w:rFonts w:ascii="Lucida Sans" w:hAnsi="Lucida Sans"/>
          <w:sz w:val="24"/>
          <w:lang w:val="en-CA"/>
        </w:rPr>
        <w:t>Spence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Pr="003C3AC9">
        <w:rPr>
          <w:rFonts w:ascii="Lucida Sans" w:hAnsi="Lucida Sans"/>
          <w:sz w:val="24"/>
          <w:lang w:val="en-CA"/>
        </w:rPr>
        <w:t xml:space="preserve"> D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Pr="003C3AC9">
        <w:rPr>
          <w:rFonts w:ascii="Lucida Sans" w:hAnsi="Lucida Sans"/>
          <w:sz w:val="24"/>
          <w:lang w:val="en-CA"/>
        </w:rPr>
        <w:t>P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Pr="003C3AC9">
        <w:rPr>
          <w:rFonts w:ascii="Lucida Sans" w:hAnsi="Lucida Sans"/>
          <w:sz w:val="24"/>
          <w:lang w:val="en-CA"/>
        </w:rPr>
        <w:t xml:space="preserve"> (1982) </w:t>
      </w:r>
      <w:r w:rsidRPr="003C3AC9">
        <w:rPr>
          <w:rFonts w:ascii="Lucida Sans" w:hAnsi="Lucida Sans"/>
          <w:i/>
          <w:sz w:val="24"/>
          <w:lang w:val="en-CA"/>
        </w:rPr>
        <w:t>Narrative truth and historical truth: Meaning and interpretation in psychoanaly</w:t>
      </w:r>
      <w:bookmarkStart w:id="1" w:name="OLE_LINK2"/>
      <w:bookmarkStart w:id="2" w:name="OLE_LINK1"/>
      <w:r w:rsidRPr="003C3AC9">
        <w:rPr>
          <w:rFonts w:ascii="Lucida Sans" w:hAnsi="Lucida Sans"/>
          <w:i/>
          <w:sz w:val="24"/>
          <w:lang w:val="en-CA"/>
        </w:rPr>
        <w:t>sis</w:t>
      </w:r>
      <w:r w:rsidRPr="003C3AC9">
        <w:rPr>
          <w:rFonts w:ascii="Lucida Sans" w:hAnsi="Lucida Sans"/>
          <w:sz w:val="24"/>
          <w:lang w:val="en-CA"/>
        </w:rPr>
        <w:t>. London and New York: WW Norton.</w:t>
      </w:r>
      <w:bookmarkEnd w:id="1"/>
      <w:bookmarkEnd w:id="2"/>
    </w:p>
    <w:p w:rsidR="004100C5" w:rsidRPr="003C3AC9" w:rsidRDefault="00480AE1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**S</w:t>
      </w:r>
      <w:r w:rsidR="004100C5" w:rsidRPr="003C3AC9">
        <w:rPr>
          <w:rFonts w:ascii="Lucida Sans" w:hAnsi="Lucida Sans"/>
          <w:sz w:val="24"/>
          <w:lang w:val="en-CA"/>
        </w:rPr>
        <w:t>trawson</w:t>
      </w:r>
      <w:r w:rsidR="000414CD" w:rsidRPr="003C3AC9">
        <w:rPr>
          <w:rFonts w:ascii="Lucida Sans" w:hAnsi="Lucida Sans"/>
          <w:sz w:val="24"/>
          <w:lang w:val="en-CA"/>
        </w:rPr>
        <w:t>,</w:t>
      </w:r>
      <w:r w:rsidR="004100C5" w:rsidRPr="003C3AC9">
        <w:rPr>
          <w:rFonts w:ascii="Lucida Sans" w:hAnsi="Lucida Sans"/>
          <w:sz w:val="24"/>
          <w:lang w:val="en-CA"/>
        </w:rPr>
        <w:t xml:space="preserve"> G</w:t>
      </w:r>
      <w:r w:rsidR="000414CD" w:rsidRPr="003C3AC9">
        <w:rPr>
          <w:rFonts w:ascii="Lucida Sans" w:hAnsi="Lucida Sans"/>
          <w:sz w:val="24"/>
          <w:lang w:val="en-CA"/>
        </w:rPr>
        <w:t>.</w:t>
      </w:r>
      <w:r w:rsidR="004100C5" w:rsidRPr="003C3AC9">
        <w:rPr>
          <w:rFonts w:ascii="Lucida Sans" w:hAnsi="Lucida Sans"/>
          <w:sz w:val="24"/>
          <w:lang w:val="en-CA"/>
        </w:rPr>
        <w:t xml:space="preserve"> (2004) </w:t>
      </w:r>
      <w:proofErr w:type="gramStart"/>
      <w:r w:rsidR="004100C5" w:rsidRPr="003C3AC9">
        <w:rPr>
          <w:rFonts w:ascii="Lucida Sans" w:hAnsi="Lucida Sans"/>
          <w:sz w:val="24"/>
          <w:lang w:val="en-CA"/>
        </w:rPr>
        <w:t>Against</w:t>
      </w:r>
      <w:proofErr w:type="gramEnd"/>
      <w:r w:rsidR="004100C5" w:rsidRPr="003C3AC9">
        <w:rPr>
          <w:rFonts w:ascii="Lucida Sans" w:hAnsi="Lucida Sans"/>
          <w:sz w:val="24"/>
          <w:lang w:val="en-CA"/>
        </w:rPr>
        <w:t xml:space="preserve"> narrativity. </w:t>
      </w:r>
      <w:r w:rsidR="004100C5" w:rsidRPr="003C3AC9">
        <w:rPr>
          <w:rFonts w:ascii="Lucida Sans" w:hAnsi="Lucida Sans"/>
          <w:i/>
          <w:sz w:val="24"/>
          <w:lang w:val="en-CA"/>
        </w:rPr>
        <w:t>Ratio,</w:t>
      </w:r>
      <w:r w:rsidR="004100C5" w:rsidRPr="003C3AC9">
        <w:rPr>
          <w:rFonts w:ascii="Lucida Sans" w:hAnsi="Lucida Sans"/>
          <w:sz w:val="24"/>
          <w:lang w:val="en-CA"/>
        </w:rPr>
        <w:t xml:space="preserve"> 17 (4): 428–52.</w:t>
      </w:r>
    </w:p>
    <w:p w:rsidR="008863B1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8863B1" w:rsidRPr="008863B1">
        <w:rPr>
          <w:rFonts w:ascii="Lucida Sans" w:hAnsi="Lucida Sans"/>
          <w:sz w:val="24"/>
          <w:lang w:val="en-CA"/>
        </w:rPr>
        <w:t xml:space="preserve">Tartakovsky, M. (2011) </w:t>
      </w:r>
      <w:proofErr w:type="gramStart"/>
      <w:r w:rsidR="008863B1" w:rsidRPr="008863B1">
        <w:rPr>
          <w:rFonts w:ascii="Lucida Sans" w:hAnsi="Lucida Sans"/>
          <w:sz w:val="24"/>
          <w:lang w:val="en-CA"/>
        </w:rPr>
        <w:t>The</w:t>
      </w:r>
      <w:proofErr w:type="gramEnd"/>
      <w:r w:rsidR="008863B1" w:rsidRPr="008863B1">
        <w:rPr>
          <w:rFonts w:ascii="Lucida Sans" w:hAnsi="Lucida Sans"/>
          <w:sz w:val="24"/>
          <w:lang w:val="en-CA"/>
        </w:rPr>
        <w:t xml:space="preserve"> power of stories in personality psychology. </w:t>
      </w:r>
      <w:r w:rsidR="008863B1" w:rsidRPr="008863B1">
        <w:rPr>
          <w:rFonts w:ascii="Lucida Sans" w:hAnsi="Lucida Sans"/>
          <w:i/>
          <w:sz w:val="24"/>
          <w:lang w:val="en-CA"/>
        </w:rPr>
        <w:t>Psych Central.</w:t>
      </w:r>
      <w:r w:rsidR="008863B1" w:rsidRPr="008863B1">
        <w:rPr>
          <w:rFonts w:ascii="Lucida Sans" w:hAnsi="Lucida Sans"/>
          <w:sz w:val="24"/>
          <w:lang w:val="en-CA"/>
        </w:rPr>
        <w:t xml:space="preserve"> Available from: http://psychcentral.com/lib/2011/the-power-of-stories-in-personality-psychology/</w:t>
      </w:r>
    </w:p>
    <w:p w:rsidR="00646775" w:rsidRDefault="00843953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lastRenderedPageBreak/>
        <w:t>†W</w:t>
      </w:r>
      <w:r w:rsidR="00646775" w:rsidRPr="00646775">
        <w:rPr>
          <w:rFonts w:ascii="Lucida Sans" w:hAnsi="Lucida Sans"/>
          <w:sz w:val="24"/>
          <w:lang w:val="en-CA"/>
        </w:rPr>
        <w:t xml:space="preserve">ellin, C. (2007) Narrative Interviewing. </w:t>
      </w:r>
      <w:r w:rsidR="00646775" w:rsidRPr="00646775">
        <w:rPr>
          <w:rFonts w:ascii="Lucida Sans" w:hAnsi="Lucida Sans"/>
          <w:i/>
          <w:sz w:val="24"/>
          <w:lang w:val="en-CA"/>
        </w:rPr>
        <w:t>Gerontology &amp; Geriatrics Education</w:t>
      </w:r>
      <w:r w:rsidR="00646775" w:rsidRPr="00646775">
        <w:rPr>
          <w:rFonts w:ascii="Lucida Sans" w:hAnsi="Lucida Sans"/>
          <w:sz w:val="24"/>
          <w:lang w:val="en-CA"/>
        </w:rPr>
        <w:t>, 28 (1): 79-99.</w:t>
      </w:r>
    </w:p>
    <w:p w:rsidR="000C4826" w:rsidRPr="003C3AC9" w:rsidRDefault="000C4826" w:rsidP="00EC6B6B">
      <w:pPr>
        <w:spacing w:before="120" w:after="120"/>
        <w:ind w:left="284" w:hanging="284"/>
        <w:rPr>
          <w:rFonts w:ascii="Lucida Sans" w:hAnsi="Lucida Sans"/>
          <w:sz w:val="24"/>
          <w:lang w:val="en-CA"/>
        </w:rPr>
      </w:pPr>
      <w:proofErr w:type="gramStart"/>
      <w:r w:rsidRPr="003C3AC9">
        <w:rPr>
          <w:rFonts w:ascii="Lucida Sans" w:hAnsi="Lucida Sans"/>
          <w:sz w:val="24"/>
          <w:lang w:val="en-CA"/>
        </w:rPr>
        <w:t xml:space="preserve">Wells, K. (2010) </w:t>
      </w:r>
      <w:r w:rsidRPr="003C3AC9">
        <w:rPr>
          <w:rFonts w:ascii="Lucida Sans" w:hAnsi="Lucida Sans"/>
          <w:i/>
          <w:sz w:val="24"/>
          <w:lang w:val="en-CA"/>
        </w:rPr>
        <w:t>Narrative inquiry</w:t>
      </w:r>
      <w:r w:rsidRPr="003C3AC9">
        <w:rPr>
          <w:rFonts w:ascii="Lucida Sans" w:hAnsi="Lucida Sans"/>
          <w:sz w:val="24"/>
          <w:lang w:val="en-CA"/>
        </w:rPr>
        <w:t>.</w:t>
      </w:r>
      <w:proofErr w:type="gramEnd"/>
      <w:r w:rsidRPr="003C3AC9">
        <w:rPr>
          <w:rFonts w:ascii="Lucida Sans" w:hAnsi="Lucida Sans"/>
          <w:sz w:val="24"/>
          <w:lang w:val="en-CA"/>
        </w:rPr>
        <w:t xml:space="preserve"> Oxford: Oxford University Press.</w:t>
      </w:r>
    </w:p>
    <w:p w:rsidR="004100C5" w:rsidRPr="003C3AC9" w:rsidRDefault="00843953" w:rsidP="00EC6B6B">
      <w:pPr>
        <w:ind w:left="284" w:hanging="284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t>†</w:t>
      </w:r>
      <w:r w:rsidR="008863B1" w:rsidRPr="008863B1">
        <w:rPr>
          <w:rFonts w:ascii="Lucida Sans" w:hAnsi="Lucida Sans"/>
          <w:sz w:val="24"/>
          <w:lang w:val="en-CA"/>
        </w:rPr>
        <w:t>White, H. (1973) Introduction: The poetics of history.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8863B1" w:rsidRPr="008863B1">
        <w:rPr>
          <w:rFonts w:ascii="Lucida Sans" w:hAnsi="Lucida Sans"/>
          <w:i/>
          <w:sz w:val="24"/>
          <w:lang w:val="en-CA"/>
        </w:rPr>
        <w:t>Metahistory: The historical imagination in nineteenth-century Europe</w:t>
      </w:r>
      <w:r w:rsidR="008863B1" w:rsidRPr="008863B1">
        <w:rPr>
          <w:rFonts w:ascii="Lucida Sans" w:hAnsi="Lucida Sans"/>
          <w:sz w:val="24"/>
          <w:lang w:val="en-CA"/>
        </w:rPr>
        <w:t>.</w:t>
      </w:r>
      <w:r w:rsidR="00A36EBF">
        <w:rPr>
          <w:rFonts w:ascii="Lucida Sans" w:hAnsi="Lucida Sans"/>
          <w:sz w:val="24"/>
          <w:lang w:val="en-CA"/>
        </w:rPr>
        <w:t xml:space="preserve"> </w:t>
      </w:r>
      <w:r w:rsidR="008863B1" w:rsidRPr="008863B1">
        <w:rPr>
          <w:rFonts w:ascii="Lucida Sans" w:hAnsi="Lucida Sans"/>
          <w:sz w:val="24"/>
          <w:lang w:val="en-CA"/>
        </w:rPr>
        <w:t>Balt</w:t>
      </w:r>
      <w:r w:rsidR="00914692">
        <w:rPr>
          <w:rFonts w:ascii="Lucida Sans" w:hAnsi="Lucida Sans"/>
          <w:sz w:val="24"/>
          <w:lang w:val="en-CA"/>
        </w:rPr>
        <w:t>imore: Johns Hopkins Press, pp.</w:t>
      </w:r>
      <w:r w:rsidR="008863B1" w:rsidRPr="008863B1">
        <w:rPr>
          <w:rFonts w:ascii="Lucida Sans" w:hAnsi="Lucida Sans"/>
          <w:sz w:val="24"/>
          <w:lang w:val="en-CA"/>
        </w:rPr>
        <w:t>1-42.</w:t>
      </w:r>
    </w:p>
    <w:p w:rsidR="004100C5" w:rsidRPr="003C3AC9" w:rsidRDefault="004100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4100C5" w:rsidRPr="003C3AC9" w:rsidRDefault="004100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4100C5" w:rsidRPr="003C3AC9" w:rsidRDefault="004100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D45AAE" w:rsidRDefault="00D45AAE">
      <w:pPr>
        <w:spacing w:line="240" w:lineRule="auto"/>
        <w:rPr>
          <w:rFonts w:ascii="Lucida Sans" w:hAnsi="Lucida Sans"/>
          <w:sz w:val="24"/>
          <w:lang w:val="en-CA"/>
        </w:rPr>
      </w:pPr>
      <w:r>
        <w:rPr>
          <w:rFonts w:ascii="Lucida Sans" w:hAnsi="Lucida Sans"/>
          <w:sz w:val="24"/>
          <w:lang w:val="en-CA"/>
        </w:rPr>
        <w:br w:type="page"/>
      </w:r>
    </w:p>
    <w:p w:rsidR="00743BC5" w:rsidRPr="003C3AC9" w:rsidRDefault="00743BC5" w:rsidP="00EC6B6B">
      <w:pPr>
        <w:ind w:left="284" w:hanging="284"/>
        <w:rPr>
          <w:rFonts w:ascii="Lucida Sans" w:hAnsi="Lucida Sans"/>
          <w:sz w:val="24"/>
          <w:lang w:val="en-CA"/>
        </w:rPr>
      </w:pPr>
    </w:p>
    <w:p w:rsidR="00743BC5" w:rsidRPr="003C3AC9" w:rsidRDefault="00743BC5" w:rsidP="00743BC5">
      <w:pPr>
        <w:ind w:left="284" w:hanging="284"/>
        <w:jc w:val="center"/>
        <w:rPr>
          <w:rFonts w:ascii="Lucida Sans" w:eastAsia="Dotum" w:hAnsi="Lucida Sans"/>
          <w:b/>
          <w:sz w:val="32"/>
          <w:szCs w:val="32"/>
          <w:lang w:val="en-CA"/>
        </w:rPr>
      </w:pPr>
      <w:r w:rsidRPr="003C3AC9">
        <w:rPr>
          <w:rFonts w:ascii="Lucida Sans" w:eastAsia="Dotum" w:hAnsi="Lucida Sans"/>
          <w:b/>
          <w:sz w:val="32"/>
          <w:szCs w:val="32"/>
          <w:lang w:val="en-CA"/>
        </w:rPr>
        <w:t>ASSIGNMENT ONE COVER SHEET</w:t>
      </w:r>
    </w:p>
    <w:p w:rsidR="00E37CB9" w:rsidRPr="003C3AC9" w:rsidRDefault="00E37CB9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  <w:r w:rsidRPr="003C3AC9">
        <w:rPr>
          <w:rFonts w:ascii="Lucida Sans" w:hAnsi="Lucida Sans"/>
          <w:b/>
          <w:sz w:val="24"/>
        </w:rPr>
        <w:t xml:space="preserve">STUDENT NUMBER: </w:t>
      </w: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  <w:r w:rsidRPr="003C3AC9">
        <w:rPr>
          <w:rFonts w:ascii="Lucida Sans" w:hAnsi="Lucida Sans"/>
          <w:b/>
          <w:sz w:val="24"/>
        </w:rPr>
        <w:t>Date:</w:t>
      </w: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  <w:r w:rsidRPr="003C3AC9">
        <w:rPr>
          <w:rFonts w:ascii="Lucida Sans" w:hAnsi="Lucida Sans"/>
          <w:b/>
          <w:sz w:val="24"/>
        </w:rPr>
        <w:t>Word Count:</w:t>
      </w: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EC6B6B">
      <w:pPr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b/>
          <w:sz w:val="24"/>
        </w:rPr>
      </w:pPr>
    </w:p>
    <w:p w:rsidR="00743BC5" w:rsidRPr="003C3AC9" w:rsidRDefault="00743BC5" w:rsidP="00743BC5">
      <w:pPr>
        <w:tabs>
          <w:tab w:val="left" w:pos="1995"/>
        </w:tabs>
        <w:autoSpaceDE w:val="0"/>
        <w:autoSpaceDN w:val="0"/>
        <w:adjustRightInd w:val="0"/>
        <w:spacing w:line="240" w:lineRule="auto"/>
        <w:ind w:left="284" w:hanging="284"/>
        <w:rPr>
          <w:rFonts w:ascii="Lucida Sans" w:hAnsi="Lucida Sans"/>
          <w:sz w:val="24"/>
        </w:rPr>
      </w:pPr>
      <w:r w:rsidRPr="003C3AC9">
        <w:rPr>
          <w:rFonts w:ascii="Lucida Sans" w:hAnsi="Lucida Sans"/>
          <w:sz w:val="24"/>
        </w:rPr>
        <w:tab/>
      </w:r>
      <w:r w:rsidRPr="003C3AC9">
        <w:rPr>
          <w:rFonts w:ascii="Lucida Sans" w:hAnsi="Lucida Sans"/>
          <w:sz w:val="24"/>
        </w:rPr>
        <w:tab/>
      </w:r>
    </w:p>
    <w:p w:rsidR="00743BC5" w:rsidRPr="003C3AC9" w:rsidRDefault="00743BC5" w:rsidP="00743BC5">
      <w:pPr>
        <w:autoSpaceDE w:val="0"/>
        <w:autoSpaceDN w:val="0"/>
        <w:adjustRightInd w:val="0"/>
        <w:spacing w:line="240" w:lineRule="auto"/>
        <w:rPr>
          <w:rFonts w:ascii="Lucida Sans" w:hAnsi="Lucida Sans"/>
          <w:sz w:val="24"/>
        </w:rPr>
      </w:pPr>
      <w:r w:rsidRPr="003C3AC9">
        <w:rPr>
          <w:rFonts w:ascii="Lucida Sans" w:hAnsi="Lucida Sans"/>
          <w:sz w:val="24"/>
        </w:rPr>
        <w:t xml:space="preserve">In submitting this assignment I am mindful of the nature of plagiarism and the University’s position on this (as stated in the Academic </w:t>
      </w:r>
      <w:r w:rsidR="009C1573" w:rsidRPr="003C3AC9">
        <w:rPr>
          <w:rFonts w:ascii="Lucida Sans" w:hAnsi="Lucida Sans"/>
          <w:sz w:val="24"/>
        </w:rPr>
        <w:t>Calendar</w:t>
      </w:r>
      <w:r w:rsidRPr="003C3AC9">
        <w:rPr>
          <w:rFonts w:ascii="Lucida Sans" w:hAnsi="Lucida Sans"/>
          <w:sz w:val="24"/>
        </w:rPr>
        <w:t>).</w:t>
      </w:r>
      <w:r w:rsidR="00A36EBF">
        <w:rPr>
          <w:rFonts w:ascii="Lucida Sans" w:hAnsi="Lucida Sans"/>
          <w:sz w:val="24"/>
        </w:rPr>
        <w:t xml:space="preserve"> </w:t>
      </w:r>
      <w:r w:rsidRPr="003C3AC9">
        <w:rPr>
          <w:rFonts w:ascii="Lucida Sans" w:hAnsi="Lucida Sans"/>
          <w:sz w:val="24"/>
        </w:rPr>
        <w:t>I am also declaring that the attached assignment is my own work.</w:t>
      </w:r>
    </w:p>
    <w:p w:rsidR="00D45AAE" w:rsidRDefault="00D45AAE">
      <w:pPr>
        <w:spacing w:line="240" w:lineRule="auto"/>
        <w:rPr>
          <w:rFonts w:ascii="Lucida Sans" w:hAnsi="Lucida Sans"/>
          <w:b/>
          <w:sz w:val="24"/>
        </w:rPr>
      </w:pPr>
      <w:r>
        <w:rPr>
          <w:rFonts w:ascii="Lucida Sans" w:hAnsi="Lucida Sans"/>
          <w:b/>
          <w:sz w:val="24"/>
        </w:rPr>
        <w:br w:type="page"/>
      </w:r>
    </w:p>
    <w:p w:rsidR="00D45AAE" w:rsidRPr="00D45AAE" w:rsidRDefault="00D45AAE" w:rsidP="00D45AAE">
      <w:pPr>
        <w:rPr>
          <w:rFonts w:ascii="Arial" w:hAnsi="Arial"/>
          <w:b/>
          <w:sz w:val="24"/>
          <w:lang w:val="fr-FR"/>
        </w:rPr>
      </w:pPr>
      <w:r w:rsidRPr="00D45AAE">
        <w:rPr>
          <w:rFonts w:ascii="Arial" w:hAnsi="Arial"/>
          <w:b/>
          <w:sz w:val="24"/>
          <w:lang w:val="fr-FR"/>
        </w:rPr>
        <w:lastRenderedPageBreak/>
        <w:t>STUDENT SELF-ASSESSMENT FORM</w:t>
      </w:r>
    </w:p>
    <w:p w:rsidR="00D45AAE" w:rsidRDefault="00D45AAE" w:rsidP="00D45AAE">
      <w:pPr>
        <w:pStyle w:val="Title"/>
        <w:numPr>
          <w:ilvl w:val="0"/>
          <w:numId w:val="14"/>
        </w:numPr>
        <w:jc w:val="both"/>
        <w:rPr>
          <w:rFonts w:ascii="Arial" w:hAnsi="Arial"/>
          <w:b w:val="0"/>
          <w:strike/>
          <w:sz w:val="20"/>
        </w:rPr>
      </w:pPr>
      <w:r>
        <w:rPr>
          <w:rFonts w:ascii="Arial" w:hAnsi="Arial"/>
          <w:b w:val="0"/>
          <w:sz w:val="20"/>
        </w:rPr>
        <w:t xml:space="preserve">You are required to complete this form &amp; submit it with your assignment. </w:t>
      </w:r>
    </w:p>
    <w:p w:rsidR="00D45AAE" w:rsidRDefault="00D45AAE" w:rsidP="00D45AAE">
      <w:pPr>
        <w:pStyle w:val="Title"/>
        <w:numPr>
          <w:ilvl w:val="0"/>
          <w:numId w:val="14"/>
        </w:numPr>
        <w:jc w:val="both"/>
        <w:rPr>
          <w:rFonts w:ascii="Arial" w:hAnsi="Arial"/>
          <w:b w:val="0"/>
          <w:strike/>
          <w:sz w:val="20"/>
        </w:rPr>
      </w:pPr>
      <w:r>
        <w:rPr>
          <w:rFonts w:ascii="Arial" w:hAnsi="Arial"/>
          <w:b w:val="0"/>
          <w:sz w:val="20"/>
        </w:rPr>
        <w:t xml:space="preserve">This form provides an opportunity for you to reflect upon the work you are submitting for assessment. </w:t>
      </w:r>
    </w:p>
    <w:p w:rsidR="00D45AAE" w:rsidRDefault="00D45AAE" w:rsidP="00D45AAE">
      <w:pPr>
        <w:pStyle w:val="Title"/>
        <w:numPr>
          <w:ilvl w:val="0"/>
          <w:numId w:val="14"/>
        </w:numPr>
        <w:jc w:val="both"/>
        <w:rPr>
          <w:rFonts w:ascii="Arial" w:hAnsi="Arial"/>
          <w:b w:val="0"/>
          <w:strike/>
          <w:sz w:val="20"/>
        </w:rPr>
      </w:pPr>
      <w:r>
        <w:rPr>
          <w:rFonts w:ascii="Arial" w:hAnsi="Arial"/>
          <w:b w:val="0"/>
          <w:sz w:val="20"/>
        </w:rPr>
        <w:t>This is an important key skill that will contribute to your development as a reflective &amp; evaluative student.</w:t>
      </w:r>
    </w:p>
    <w:p w:rsidR="00D45AAE" w:rsidRDefault="00D45AAE" w:rsidP="00D45AAE">
      <w:pPr>
        <w:pStyle w:val="Title"/>
        <w:numPr>
          <w:ilvl w:val="0"/>
          <w:numId w:val="14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Completion of the form will assist lecturers in providing feedback, which is appropriate to your individual needs.</w:t>
      </w:r>
      <w:r w:rsidR="00A36EBF">
        <w:rPr>
          <w:rFonts w:ascii="Arial" w:hAnsi="Arial"/>
          <w:b w:val="0"/>
          <w:sz w:val="20"/>
        </w:rPr>
        <w:t xml:space="preserve"> </w:t>
      </w:r>
    </w:p>
    <w:p w:rsidR="00D45AAE" w:rsidRDefault="00D45AAE" w:rsidP="00251DFB">
      <w:pPr>
        <w:pStyle w:val="Title"/>
        <w:jc w:val="both"/>
        <w:rPr>
          <w:rFonts w:ascii="Arial" w:hAnsi="Arial"/>
          <w:b w:val="0"/>
          <w:sz w:val="20"/>
        </w:rPr>
      </w:pPr>
    </w:p>
    <w:p w:rsidR="00D45AAE" w:rsidRDefault="00D45AAE" w:rsidP="00D45AAE">
      <w:pPr>
        <w:pStyle w:val="Title"/>
        <w:ind w:left="-900"/>
        <w:jc w:val="both"/>
        <w:rPr>
          <w:rFonts w:ascii="Arial" w:hAnsi="Arial"/>
          <w:b w:val="0"/>
          <w:sz w:val="20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08"/>
        <w:gridCol w:w="432"/>
        <w:gridCol w:w="5220"/>
        <w:gridCol w:w="1890"/>
      </w:tblGrid>
      <w:tr w:rsidR="00D45AAE" w:rsidTr="00D45AAE">
        <w:trPr>
          <w:cantSplit/>
          <w:trHeight w:val="502"/>
        </w:trPr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AE" w:rsidRDefault="00D45AAE" w:rsidP="00D45AAE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 ID NUMBER:</w:t>
            </w:r>
          </w:p>
          <w:p w:rsidR="00D45AAE" w:rsidRDefault="00D45AAE" w:rsidP="00D45AA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AE" w:rsidRDefault="00D45AAE" w:rsidP="00D45AAE">
            <w:pPr>
              <w:rPr>
                <w:rFonts w:ascii="Arial" w:hAnsi="Arial"/>
                <w:b/>
                <w:caps/>
                <w:sz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AAE" w:rsidRDefault="00D45AAE" w:rsidP="00D45AA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45AAE" w:rsidTr="00D45AAE">
        <w:trPr>
          <w:cantSplit/>
          <w:trHeight w:val="2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AE" w:rsidRDefault="00D45AAE" w:rsidP="00D45AAE">
            <w:pPr>
              <w:spacing w:before="1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 xml:space="preserve">COURSE Code: </w:t>
            </w:r>
          </w:p>
        </w:tc>
        <w:tc>
          <w:tcPr>
            <w:tcW w:w="8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AAE" w:rsidRDefault="00D45AAE" w:rsidP="00D45AAE">
            <w:pPr>
              <w:spacing w:before="120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Course Title:</w:t>
            </w:r>
          </w:p>
          <w:p w:rsidR="00D45AAE" w:rsidRDefault="00D45AAE" w:rsidP="00D45AAE">
            <w:pPr>
              <w:spacing w:before="120"/>
              <w:rPr>
                <w:rFonts w:ascii="Arial" w:hAnsi="Arial"/>
                <w:b/>
                <w:caps/>
                <w:sz w:val="16"/>
              </w:rPr>
            </w:pPr>
          </w:p>
          <w:p w:rsidR="00D45AAE" w:rsidRDefault="00D45AAE" w:rsidP="00D45AAE">
            <w:pPr>
              <w:spacing w:before="120"/>
              <w:rPr>
                <w:rFonts w:ascii="Arial" w:hAnsi="Arial"/>
                <w:b/>
                <w:sz w:val="16"/>
              </w:rPr>
            </w:pPr>
          </w:p>
        </w:tc>
      </w:tr>
      <w:tr w:rsidR="00D45AAE" w:rsidTr="00D45AAE">
        <w:trPr>
          <w:cantSplit/>
          <w:trHeight w:val="284"/>
        </w:trPr>
        <w:tc>
          <w:tcPr>
            <w:tcW w:w="28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AAE" w:rsidRDefault="00D45AAE" w:rsidP="00D45AAE">
            <w:pPr>
              <w:pStyle w:val="Subtitle"/>
            </w:pPr>
          </w:p>
          <w:p w:rsidR="00D45AAE" w:rsidRDefault="00D45AAE" w:rsidP="00D45AAE">
            <w:pPr>
              <w:pStyle w:val="Subtitle"/>
            </w:pPr>
            <w:r>
              <w:t xml:space="preserve">Structure and Academic Style 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AAE" w:rsidRDefault="00D45AAE" w:rsidP="00D45AAE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7110" w:type="dxa"/>
            <w:gridSpan w:val="2"/>
            <w:vMerge w:val="restart"/>
            <w:tcBorders>
              <w:left w:val="single" w:sz="4" w:space="0" w:color="auto"/>
            </w:tcBorders>
          </w:tcPr>
          <w:p w:rsidR="00D45AAE" w:rsidRPr="00E10BD0" w:rsidRDefault="00D45AAE" w:rsidP="00D45AAE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:rsidR="00D45AAE" w:rsidRPr="00E10BD0" w:rsidRDefault="00D45AAE" w:rsidP="00D45AAE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10BD0">
              <w:rPr>
                <w:rFonts w:ascii="Arial" w:hAnsi="Arial"/>
                <w:sz w:val="20"/>
                <w:szCs w:val="20"/>
              </w:rPr>
              <w:t>Comments: (i.e. What did you do well, not so well etc.)</w:t>
            </w:r>
          </w:p>
          <w:p w:rsidR="00D45AAE" w:rsidRPr="00E10BD0" w:rsidRDefault="00D45AAE" w:rsidP="00D45AAE">
            <w:pPr>
              <w:spacing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45AAE" w:rsidTr="00D45AAE">
        <w:trPr>
          <w:cantSplit/>
          <w:trHeight w:val="2286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5AAE" w:rsidRDefault="00D45AAE" w:rsidP="00D45AAE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hanging="6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Presentation</w:t>
            </w:r>
          </w:p>
          <w:p w:rsidR="00D45AAE" w:rsidRDefault="00D45AAE" w:rsidP="00D45AAE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hanging="6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Spelling/Grammar</w:t>
            </w:r>
          </w:p>
          <w:p w:rsidR="00D45AAE" w:rsidRDefault="00D45AAE" w:rsidP="00D45AAE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Professional/Appropriate language</w:t>
            </w:r>
          </w:p>
          <w:p w:rsidR="00D45AAE" w:rsidRDefault="00D45AAE" w:rsidP="00D45AAE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hanging="6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Structure/</w:t>
            </w:r>
            <w:r w:rsidR="009C1573">
              <w:rPr>
                <w:rFonts w:ascii="Arial" w:hAnsi="Arial"/>
                <w:sz w:val="20"/>
              </w:rPr>
              <w:t>Organization</w:t>
            </w:r>
          </w:p>
          <w:p w:rsidR="00D45AAE" w:rsidRDefault="00D45AAE" w:rsidP="00D45AAE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hanging="6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Coherence/Expression</w:t>
            </w:r>
          </w:p>
          <w:p w:rsidR="00D45AAE" w:rsidRDefault="00D45AAE" w:rsidP="00D45AAE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hanging="6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Referencing</w:t>
            </w:r>
          </w:p>
          <w:p w:rsidR="00D45AAE" w:rsidRDefault="009C1573" w:rsidP="00D45AAE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4" w:hanging="18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</w:t>
            </w:r>
            <w:r w:rsidR="00D45AAE">
              <w:rPr>
                <w:rFonts w:ascii="Arial" w:hAnsi="Arial"/>
                <w:sz w:val="20"/>
              </w:rPr>
              <w:t>ading/Investigation of sources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E" w:rsidRDefault="00D45AAE" w:rsidP="00D45AAE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1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5AAE" w:rsidRPr="00E10BD0" w:rsidRDefault="00D45AAE" w:rsidP="00D45AAE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45AAE" w:rsidTr="00D45AAE">
        <w:trPr>
          <w:cantSplit/>
          <w:trHeight w:val="284"/>
        </w:trPr>
        <w:tc>
          <w:tcPr>
            <w:tcW w:w="28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AAE" w:rsidRDefault="00D45AAE" w:rsidP="00D45AAE">
            <w:pPr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D45AAE" w:rsidRDefault="00D45AAE" w:rsidP="00D45AAE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Quality of Content &amp; Application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AAE" w:rsidRDefault="00D45AAE" w:rsidP="00D45AAE">
            <w:pPr>
              <w:spacing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</w:t>
            </w:r>
          </w:p>
        </w:tc>
        <w:tc>
          <w:tcPr>
            <w:tcW w:w="7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5AAE" w:rsidRPr="00E10BD0" w:rsidRDefault="00D45AAE" w:rsidP="00D45AAE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:rsidR="00D45AAE" w:rsidRPr="00E10BD0" w:rsidRDefault="00D45AAE" w:rsidP="00D45AAE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10BD0">
              <w:rPr>
                <w:rFonts w:ascii="Arial" w:hAnsi="Arial"/>
                <w:sz w:val="20"/>
                <w:szCs w:val="20"/>
              </w:rPr>
              <w:t>Comments:</w:t>
            </w:r>
          </w:p>
          <w:p w:rsidR="00D45AAE" w:rsidRPr="00E10BD0" w:rsidRDefault="00D45AAE" w:rsidP="00D45AAE">
            <w:pPr>
              <w:spacing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E10BD0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45AAE" w:rsidTr="00D45AAE">
        <w:trPr>
          <w:cantSplit/>
          <w:trHeight w:val="1621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5AAE" w:rsidRDefault="00D45AAE" w:rsidP="00D45AAE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Relevance</w:t>
            </w:r>
          </w:p>
          <w:p w:rsidR="00D45AAE" w:rsidRDefault="00D45AAE" w:rsidP="00D45AAE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Concision</w:t>
            </w:r>
          </w:p>
          <w:p w:rsidR="00D45AAE" w:rsidRDefault="00D45AAE" w:rsidP="00D45AAE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Accuracy </w:t>
            </w:r>
          </w:p>
          <w:p w:rsidR="00D45AAE" w:rsidRDefault="00D45AAE" w:rsidP="00D45AAE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Application of knowledge</w:t>
            </w:r>
          </w:p>
          <w:p w:rsidR="00D45AAE" w:rsidRDefault="00D45AAE" w:rsidP="00D45AAE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Key issues</w:t>
            </w:r>
          </w:p>
          <w:p w:rsidR="00D45AAE" w:rsidRDefault="00D45AAE" w:rsidP="00D45AAE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Reflection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E" w:rsidRDefault="00D45AAE" w:rsidP="00D45AAE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5AAE" w:rsidRPr="00E10BD0" w:rsidRDefault="00D45AAE" w:rsidP="00D45AAE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45AAE" w:rsidTr="00D45AAE">
        <w:trPr>
          <w:cantSplit/>
          <w:trHeight w:val="284"/>
        </w:trPr>
        <w:tc>
          <w:tcPr>
            <w:tcW w:w="28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AAE" w:rsidRDefault="00D45AAE" w:rsidP="00D45AAE">
            <w:pPr>
              <w:tabs>
                <w:tab w:val="left" w:pos="844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</w:p>
          <w:p w:rsidR="00D45AAE" w:rsidRDefault="00D45AAE" w:rsidP="00D45AAE">
            <w:pPr>
              <w:tabs>
                <w:tab w:val="left" w:pos="844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Level of Reasoning, Intuition or Perception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AAE" w:rsidRDefault="00D45AAE" w:rsidP="00D45AAE">
            <w:pPr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40</w:t>
            </w:r>
          </w:p>
        </w:tc>
        <w:tc>
          <w:tcPr>
            <w:tcW w:w="7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5AAE" w:rsidRPr="00E10BD0" w:rsidRDefault="00D45AAE" w:rsidP="00D45AAE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:rsidR="00D45AAE" w:rsidRPr="00E10BD0" w:rsidRDefault="00D45AAE" w:rsidP="00D45AAE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10BD0">
              <w:rPr>
                <w:rFonts w:ascii="Arial" w:hAnsi="Arial"/>
                <w:sz w:val="20"/>
                <w:szCs w:val="20"/>
              </w:rPr>
              <w:t>Comments:</w:t>
            </w:r>
          </w:p>
          <w:p w:rsidR="00D45AAE" w:rsidRPr="00E10BD0" w:rsidRDefault="00D45AAE" w:rsidP="00D45AAE">
            <w:pPr>
              <w:spacing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45AAE" w:rsidTr="00D45AAE">
        <w:trPr>
          <w:cantSplit/>
          <w:trHeight w:val="1358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5AAE" w:rsidRDefault="00D45AAE" w:rsidP="00D45A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Evidence of:</w:t>
            </w:r>
          </w:p>
          <w:p w:rsidR="00D45AAE" w:rsidRDefault="00D45AAE" w:rsidP="00D45AAE">
            <w:pPr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Critical analysis </w:t>
            </w:r>
          </w:p>
          <w:p w:rsidR="00D45AAE" w:rsidRDefault="00D45AAE" w:rsidP="00D45AAE">
            <w:pPr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Synthesis </w:t>
            </w:r>
          </w:p>
          <w:p w:rsidR="00D45AAE" w:rsidRDefault="00D45AAE" w:rsidP="00D45AAE">
            <w:pPr>
              <w:numPr>
                <w:ilvl w:val="0"/>
                <w:numId w:val="11"/>
              </w:numPr>
              <w:spacing w:line="240" w:lineRule="auto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Perspective and argument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AE" w:rsidRDefault="00D45AAE" w:rsidP="00D45AAE">
            <w:pPr>
              <w:spacing w:line="240" w:lineRule="auto"/>
              <w:rPr>
                <w:rFonts w:ascii="Arial" w:hAnsi="Arial"/>
                <w:i/>
                <w:sz w:val="20"/>
              </w:rPr>
            </w:pPr>
          </w:p>
        </w:tc>
        <w:tc>
          <w:tcPr>
            <w:tcW w:w="7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5AAE" w:rsidRPr="00E10BD0" w:rsidRDefault="00D45AAE" w:rsidP="00D45AAE">
            <w:pPr>
              <w:numPr>
                <w:ilvl w:val="0"/>
                <w:numId w:val="9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45AAE" w:rsidTr="00D45AAE">
        <w:trPr>
          <w:cantSplit/>
          <w:trHeight w:val="1250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5AAE" w:rsidRDefault="00D45AAE" w:rsidP="00D45AAE">
            <w:pPr>
              <w:rPr>
                <w:rFonts w:ascii="Arial" w:hAnsi="Arial"/>
                <w:b/>
                <w:sz w:val="20"/>
              </w:rPr>
            </w:pPr>
          </w:p>
          <w:p w:rsidR="00D45AAE" w:rsidRDefault="00D45AAE" w:rsidP="00D45AA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Taking into account your comments above &amp; the criteria for assessment, what do you think would represent a fair mark for your work? (Please use the marking criteria to guide you)</w:t>
            </w:r>
          </w:p>
          <w:p w:rsidR="00D45AAE" w:rsidRDefault="00D45AAE" w:rsidP="00D45AAE">
            <w:pPr>
              <w:rPr>
                <w:rFonts w:ascii="Arial" w:hAnsi="Arial"/>
                <w:b/>
                <w:sz w:val="20"/>
              </w:rPr>
            </w:pPr>
          </w:p>
          <w:p w:rsidR="00D45AAE" w:rsidRDefault="00D45AAE" w:rsidP="00D45AAE">
            <w:pPr>
              <w:rPr>
                <w:rFonts w:ascii="Arial" w:hAnsi="Arial"/>
                <w:b/>
                <w:sz w:val="20"/>
              </w:rPr>
            </w:pPr>
          </w:p>
          <w:p w:rsidR="00D45AAE" w:rsidRDefault="00D45AAE" w:rsidP="00D45AAE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5C458A" w:rsidRDefault="005C458A" w:rsidP="00D45AAE">
      <w:pPr>
        <w:pStyle w:val="Footer"/>
        <w:jc w:val="right"/>
        <w:rPr>
          <w:rFonts w:ascii="Arial" w:hAnsi="Arial"/>
          <w:sz w:val="16"/>
        </w:rPr>
        <w:sectPr w:rsidR="005C458A" w:rsidSect="00646775">
          <w:footerReference w:type="default" r:id="rId15"/>
          <w:footerReference w:type="first" r:id="rId16"/>
          <w:pgSz w:w="12240" w:h="15840" w:code="1"/>
          <w:pgMar w:top="-1135" w:right="1800" w:bottom="993" w:left="1440" w:header="568" w:footer="120" w:gutter="0"/>
          <w:cols w:space="720"/>
          <w:docGrid w:linePitch="360"/>
        </w:sectPr>
      </w:pPr>
    </w:p>
    <w:p w:rsidR="00D45AAE" w:rsidRDefault="00D45AAE" w:rsidP="00D45AAE">
      <w:pPr>
        <w:pStyle w:val="Footer"/>
        <w:jc w:val="right"/>
        <w:rPr>
          <w:rFonts w:ascii="Arial" w:hAnsi="Arial"/>
          <w:sz w:val="16"/>
        </w:rPr>
      </w:pPr>
    </w:p>
    <w:tbl>
      <w:tblPr>
        <w:tblW w:w="1098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620"/>
        <w:gridCol w:w="540"/>
        <w:gridCol w:w="1008"/>
        <w:gridCol w:w="612"/>
        <w:gridCol w:w="144"/>
        <w:gridCol w:w="1116"/>
        <w:gridCol w:w="540"/>
        <w:gridCol w:w="108"/>
        <w:gridCol w:w="370"/>
        <w:gridCol w:w="962"/>
        <w:gridCol w:w="360"/>
        <w:gridCol w:w="72"/>
        <w:gridCol w:w="468"/>
        <w:gridCol w:w="900"/>
        <w:gridCol w:w="360"/>
        <w:gridCol w:w="36"/>
        <w:gridCol w:w="504"/>
        <w:gridCol w:w="1260"/>
      </w:tblGrid>
      <w:tr w:rsidR="005C458A" w:rsidRPr="005C458A" w:rsidTr="005C458A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5040" w:type="dxa"/>
            <w:gridSpan w:val="6"/>
          </w:tcPr>
          <w:p w:rsidR="005C458A" w:rsidRPr="005C458A" w:rsidRDefault="005C458A" w:rsidP="005C458A">
            <w:pPr>
              <w:tabs>
                <w:tab w:val="left" w:pos="0"/>
              </w:tabs>
              <w:suppressAutoHyphens/>
              <w:spacing w:line="240" w:lineRule="auto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  <w:p w:rsidR="005C458A" w:rsidRPr="005C458A" w:rsidRDefault="005C458A" w:rsidP="005C458A">
            <w:pPr>
              <w:tabs>
                <w:tab w:val="left" w:pos="0"/>
              </w:tabs>
              <w:suppressAutoHyphens/>
              <w:spacing w:line="240" w:lineRule="auto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bCs/>
                <w:szCs w:val="18"/>
                <w:lang w:val="en-GB"/>
              </w:rPr>
              <w:t xml:space="preserve">   </w:t>
            </w:r>
            <w:r w:rsidRPr="005C458A">
              <w:rPr>
                <w:rFonts w:ascii="Arial" w:hAnsi="Arial" w:cs="Arial"/>
                <w:b/>
                <w:bCs/>
                <w:sz w:val="24"/>
                <w:lang w:val="en-GB"/>
              </w:rPr>
              <w:t>ASSIGNMENT FEEDBACK RECORD</w:t>
            </w:r>
          </w:p>
          <w:p w:rsidR="005C458A" w:rsidRPr="005C458A" w:rsidRDefault="005C458A" w:rsidP="005C458A">
            <w:pPr>
              <w:tabs>
                <w:tab w:val="left" w:pos="0"/>
              </w:tabs>
              <w:suppressAutoHyphens/>
              <w:spacing w:line="240" w:lineRule="auto"/>
              <w:rPr>
                <w:rFonts w:ascii="Arial" w:hAnsi="Arial" w:cs="Arial"/>
                <w:spacing w:val="-3"/>
                <w:sz w:val="24"/>
                <w:lang w:val="en-GB"/>
              </w:rPr>
            </w:pPr>
            <w:r w:rsidRPr="005C458A">
              <w:rPr>
                <w:rFonts w:ascii="Times New Roman" w:hAnsi="Times New Roman"/>
                <w:b/>
                <w:bCs/>
                <w:sz w:val="28"/>
                <w:szCs w:val="18"/>
                <w:lang w:val="en-GB"/>
              </w:rPr>
              <w:t xml:space="preserve">   </w:t>
            </w:r>
            <w:r w:rsidRPr="005C458A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MARKING </w:t>
            </w:r>
            <w:r w:rsidRPr="005C458A">
              <w:rPr>
                <w:rFonts w:ascii="Arial" w:hAnsi="Arial" w:cs="Arial"/>
                <w:b/>
                <w:bCs/>
                <w:sz w:val="24"/>
                <w:szCs w:val="18"/>
                <w:lang w:val="en-GB"/>
              </w:rPr>
              <w:t>CRITERIA</w:t>
            </w:r>
            <w:r w:rsidRPr="005C458A">
              <w:rPr>
                <w:rFonts w:ascii="Arial" w:hAnsi="Arial" w:cs="Arial"/>
                <w:caps/>
                <w:sz w:val="12"/>
                <w:szCs w:val="18"/>
                <w:lang w:val="en-GB"/>
              </w:rPr>
              <w:t xml:space="preserve"> </w:t>
            </w:r>
          </w:p>
        </w:tc>
        <w:tc>
          <w:tcPr>
            <w:tcW w:w="2880" w:type="dxa"/>
            <w:gridSpan w:val="7"/>
          </w:tcPr>
          <w:p w:rsidR="005C458A" w:rsidRPr="005C458A" w:rsidRDefault="005C458A" w:rsidP="005C458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  <w:lang w:val="en-GB"/>
              </w:rPr>
            </w:pPr>
          </w:p>
        </w:tc>
        <w:tc>
          <w:tcPr>
            <w:tcW w:w="3060" w:type="dxa"/>
            <w:gridSpan w:val="5"/>
          </w:tcPr>
          <w:p w:rsidR="005C458A" w:rsidRPr="005C458A" w:rsidRDefault="005C458A" w:rsidP="005C458A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/>
                <w:spacing w:val="-3"/>
                <w:sz w:val="24"/>
                <w:lang w:val="en-GB"/>
              </w:rPr>
            </w:pP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6"/>
                <w:szCs w:val="18"/>
                <w:lang w:val="en-GB"/>
              </w:rPr>
              <w:t>STUDENT NUMBER:</w:t>
            </w: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  <w:t>STUDENT NAME: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caps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bCs/>
                <w:caps/>
                <w:sz w:val="16"/>
                <w:szCs w:val="18"/>
                <w:lang w:val="en-GB"/>
              </w:rPr>
              <w:t>Intake:</w:t>
            </w: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caps/>
                <w:sz w:val="24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58A" w:rsidRPr="005C458A" w:rsidRDefault="005C458A" w:rsidP="005C458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</w:pP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caps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caps/>
                <w:sz w:val="16"/>
                <w:szCs w:val="18"/>
                <w:lang w:val="en-GB"/>
              </w:rPr>
              <w:t>COURSE Code:</w:t>
            </w: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caps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caps/>
                <w:sz w:val="16"/>
                <w:szCs w:val="18"/>
                <w:lang w:val="en-GB"/>
              </w:rPr>
              <w:t>3973</w:t>
            </w:r>
          </w:p>
        </w:tc>
        <w:tc>
          <w:tcPr>
            <w:tcW w:w="48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caps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bCs/>
                <w:caps/>
                <w:sz w:val="16"/>
                <w:szCs w:val="18"/>
                <w:lang w:val="en-GB"/>
              </w:rPr>
              <w:t>COURSE Title:</w:t>
            </w: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caps/>
                <w:sz w:val="16"/>
                <w:szCs w:val="16"/>
                <w:lang w:val="en-GB"/>
              </w:rPr>
            </w:pPr>
            <w:r w:rsidRPr="005C458A">
              <w:rPr>
                <w:rFonts w:ascii="Arial" w:hAnsi="Arial" w:cs="Arial"/>
                <w:b/>
                <w:bCs/>
                <w:caps/>
                <w:sz w:val="16"/>
                <w:szCs w:val="16"/>
                <w:lang w:val="en-GB"/>
              </w:rPr>
              <w:t>Introduction to narrative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58A" w:rsidRPr="005C458A" w:rsidRDefault="005C458A" w:rsidP="005C458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8"/>
                <w:lang w:val="en-GB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  <w:t>MARK:</w:t>
            </w: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caps/>
                <w:sz w:val="24"/>
                <w:lang w:val="en-GB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  <w:t>GRADE:</w:t>
            </w: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5C458A" w:rsidRPr="005C458A" w:rsidTr="00940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keepNext/>
              <w:spacing w:line="240" w:lineRule="auto"/>
              <w:outlineLvl w:val="3"/>
              <w:rPr>
                <w:rFonts w:ascii="Arial" w:hAnsi="Arial" w:cs="Arial"/>
                <w:b/>
                <w:caps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caps/>
                <w:sz w:val="12"/>
                <w:szCs w:val="18"/>
                <w:lang w:val="en-GB"/>
              </w:rPr>
              <w:t>StructurE and Academic Style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  <w:tc>
          <w:tcPr>
            <w:tcW w:w="8820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Presentation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Very poor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Adequate presentation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Clear presentation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 xml:space="preserve">Clear and appropriate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Professional presentation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Spelling/Grammar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 xml:space="preserve">Major deficiencies 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Many deficiencies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Some errors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Minimal/minor  errors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No errors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Professional/Appropriate language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Inappropriate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Inconsistent use of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Occasional lapses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Effective use of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Creative use of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Structure/Organisation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Inappropriate structure and style, illogical organisation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Inadequate attention to structure &amp; organisation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Links parts together, but falls short of creating a logical whole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Well structured. Logical organisation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Integrates detail, guides reader to a reasoned conclusion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Coherence/Expression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Incoherent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Vague, over-simplistic expression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Generally coherent, Some lapses in expression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Coherent, Clearly expressed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 xml:space="preserve">Expression concise, accurate &amp; </w:t>
            </w:r>
            <w:proofErr w:type="spellStart"/>
            <w:r w:rsidRPr="005C458A">
              <w:rPr>
                <w:rFonts w:ascii="Arial" w:hAnsi="Arial" w:cs="Arial"/>
                <w:sz w:val="12"/>
                <w:lang w:val="en-GB"/>
              </w:rPr>
              <w:t>well articulated</w:t>
            </w:r>
            <w:proofErr w:type="spellEnd"/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Referencing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color w:val="000000"/>
                <w:sz w:val="12"/>
                <w:szCs w:val="18"/>
                <w:lang w:val="en-GB"/>
              </w:rPr>
              <w:t>None or inaccurate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Significant errors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iCs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Some</w:t>
            </w:r>
            <w:r w:rsidRPr="005C458A">
              <w:rPr>
                <w:rFonts w:ascii="Arial" w:hAnsi="Arial" w:cs="Arial"/>
                <w:sz w:val="12"/>
                <w:lang w:val="en-GB"/>
              </w:rPr>
              <w:t xml:space="preserve"> deficiencies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Minimal deficiencies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iCs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iCs/>
                <w:sz w:val="12"/>
                <w:szCs w:val="18"/>
                <w:lang w:val="en-GB"/>
              </w:rPr>
              <w:t>No/minor errors. Consistent &amp; accurate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Reading/investigation of sources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 xml:space="preserve">None/Limited 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Adequate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Good range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Wide range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Creative and wide range detailed and relevant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9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5C458A">
              <w:rPr>
                <w:rFonts w:ascii="Arial" w:hAnsi="Arial" w:cs="Arial"/>
                <w:b/>
                <w:bCs/>
                <w:sz w:val="14"/>
                <w:u w:val="single"/>
                <w:lang w:val="en-GB"/>
              </w:rPr>
              <w:t>Comments:</w:t>
            </w: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</w:tr>
      <w:tr w:rsidR="005C458A" w:rsidRPr="005C458A" w:rsidTr="00C37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caps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caps/>
                <w:sz w:val="12"/>
                <w:szCs w:val="18"/>
                <w:lang w:val="en-GB"/>
              </w:rPr>
              <w:t>quality of content &amp; Application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  <w:tc>
          <w:tcPr>
            <w:tcW w:w="8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Relevant learning outcomes and guidelines met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 xml:space="preserve">Fails to identify or address 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Some outcomes addressed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 xml:space="preserve">Met all, limited depth/breadth 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All accurately/well addressed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Addressed in a systematic/comprehensive/ creative way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Application of knowledge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None evident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 xml:space="preserve">Some application and limited discussion 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Good application, informs discussion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Clear &amp; comprehensive, supports discussion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Creative use of contemporary evidence to inform and support discussion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Key issues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Significant omissions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Some identified, no/few suggestions for development of practice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Main issues identified, includes suggestions for development of practice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Broad range identified, proposing creative solutions for development of practice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Extensive range identified includes new insight and/or hypothesis for development of practice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*Reflection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Very little evident</w:t>
            </w:r>
          </w:p>
        </w:tc>
        <w:tc>
          <w:tcPr>
            <w:tcW w:w="17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>Evident – lacks depth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Appropriate personal and professional</w:t>
            </w: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Extensive personal and professional</w:t>
            </w:r>
          </w:p>
        </w:tc>
        <w:tc>
          <w:tcPr>
            <w:tcW w:w="1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  <w:r w:rsidRPr="005C458A">
              <w:rPr>
                <w:rFonts w:ascii="Arial" w:hAnsi="Arial" w:cs="Arial"/>
                <w:sz w:val="12"/>
                <w:lang w:val="en-GB"/>
              </w:rPr>
              <w:t xml:space="preserve">Thoroughly integrated personal &amp; professional 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9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bCs/>
                <w:sz w:val="14"/>
                <w:u w:val="single"/>
                <w:lang w:val="en-GB"/>
              </w:rPr>
              <w:t>Comments:</w:t>
            </w: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5C458A" w:rsidRPr="005C458A" w:rsidTr="0062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tabs>
                <w:tab w:val="left" w:pos="844"/>
              </w:tabs>
              <w:spacing w:line="240" w:lineRule="auto"/>
              <w:rPr>
                <w:rFonts w:ascii="Arial" w:hAnsi="Arial" w:cs="Arial"/>
                <w:b/>
                <w:caps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caps/>
                <w:sz w:val="12"/>
                <w:szCs w:val="18"/>
                <w:lang w:val="en-GB"/>
              </w:rPr>
              <w:t>Level of Reasoning, intutition or perception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  <w:tc>
          <w:tcPr>
            <w:tcW w:w="8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Critical analysis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58A" w:rsidRPr="005C458A" w:rsidRDefault="005C458A" w:rsidP="005C458A">
            <w:pPr>
              <w:spacing w:before="20" w:after="40" w:line="240" w:lineRule="auto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Not evident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Analysis evident – lacks critical insight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Good evidence of critical analysis, consistently applied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Very good critical analysis with depth &amp; originality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Excellent critical analysis, used to inform synthesis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Synthesis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Not evident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 xml:space="preserve">A mixture of Component parts in evidence </w:t>
            </w: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A fusion of complex issues beginning to emerge</w:t>
            </w: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Creative approach in proposing solutions to complex issues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 xml:space="preserve">Innovation and creativity utilised to confidently construct solutions for complex issues 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b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sz w:val="12"/>
                <w:szCs w:val="18"/>
                <w:lang w:val="en-GB"/>
              </w:rPr>
              <w:t>Perspective and argument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Perspective not identified/no argument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Some attempt to identify perspective/ limited argument</w:t>
            </w: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 xml:space="preserve">Clear identification of perspective, clear line of argument </w:t>
            </w: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Clear line of sustained argument, introducing alternative perspectives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58A" w:rsidRPr="005C458A" w:rsidRDefault="005C458A" w:rsidP="005C458A">
            <w:pPr>
              <w:spacing w:before="20" w:after="40" w:line="240" w:lineRule="auto"/>
              <w:rPr>
                <w:rFonts w:ascii="Arial" w:hAnsi="Arial" w:cs="Arial"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sz w:val="12"/>
                <w:szCs w:val="18"/>
                <w:lang w:val="en-GB"/>
              </w:rPr>
              <w:t>Clear line of innovative &amp; sustained argument using alternative perspectives</w:t>
            </w:r>
          </w:p>
        </w:tc>
      </w:tr>
      <w:tr w:rsidR="005C458A" w:rsidRPr="005C458A" w:rsidTr="005C4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09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12"/>
                <w:szCs w:val="18"/>
                <w:lang w:val="en-GB"/>
              </w:rPr>
            </w:pPr>
            <w:r w:rsidRPr="005C458A">
              <w:rPr>
                <w:rFonts w:ascii="Arial" w:hAnsi="Arial" w:cs="Arial"/>
                <w:b/>
                <w:bCs/>
                <w:sz w:val="14"/>
                <w:u w:val="single"/>
                <w:lang w:val="en-GB"/>
              </w:rPr>
              <w:t>Comments:</w:t>
            </w: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C458A" w:rsidRPr="005C458A" w:rsidRDefault="005C458A" w:rsidP="005C458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5C458A" w:rsidRPr="005C458A" w:rsidRDefault="005C458A" w:rsidP="005C458A">
      <w:pPr>
        <w:spacing w:line="240" w:lineRule="auto"/>
        <w:rPr>
          <w:rFonts w:ascii="Arial" w:hAnsi="Arial" w:cs="Arial"/>
          <w:color w:val="FF0000"/>
          <w:sz w:val="16"/>
          <w:lang w:val="en-GB"/>
        </w:rPr>
      </w:pPr>
    </w:p>
    <w:sectPr w:rsidR="005C458A" w:rsidRPr="005C458A" w:rsidSect="005C458A">
      <w:pgSz w:w="12240" w:h="15840" w:code="1"/>
      <w:pgMar w:top="-284" w:right="1800" w:bottom="568" w:left="1440" w:header="568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AE" w:rsidRDefault="00D45AAE" w:rsidP="00334A7D">
      <w:r>
        <w:separator/>
      </w:r>
    </w:p>
  </w:endnote>
  <w:endnote w:type="continuationSeparator" w:id="0">
    <w:p w:rsidR="00D45AAE" w:rsidRDefault="00D45AAE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AE" w:rsidRPr="00EC6B6B" w:rsidRDefault="00D45AAE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Cross-listed 3973 - </w:t>
    </w:r>
    <w:sdt>
      <w:sdtPr>
        <w:rPr>
          <w:rFonts w:ascii="Times New Roman" w:hAnsi="Times New Roman"/>
        </w:rPr>
        <w:id w:val="1142631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C6B6B">
          <w:rPr>
            <w:rFonts w:ascii="Times New Roman" w:hAnsi="Times New Roman"/>
          </w:rPr>
          <w:t xml:space="preserve">Page </w:t>
        </w:r>
        <w:r w:rsidRPr="00EC6B6B">
          <w:rPr>
            <w:rFonts w:ascii="Times New Roman" w:hAnsi="Times New Roman"/>
          </w:rPr>
          <w:fldChar w:fldCharType="begin"/>
        </w:r>
        <w:r w:rsidRPr="00EC6B6B">
          <w:rPr>
            <w:rFonts w:ascii="Times New Roman" w:hAnsi="Times New Roman"/>
          </w:rPr>
          <w:instrText xml:space="preserve"> PAGE   \* MERGEFORMAT </w:instrText>
        </w:r>
        <w:r w:rsidRPr="00EC6B6B">
          <w:rPr>
            <w:rFonts w:ascii="Times New Roman" w:hAnsi="Times New Roman"/>
          </w:rPr>
          <w:fldChar w:fldCharType="separate"/>
        </w:r>
        <w:r w:rsidR="00060217">
          <w:rPr>
            <w:rFonts w:ascii="Times New Roman" w:hAnsi="Times New Roman"/>
            <w:noProof/>
          </w:rPr>
          <w:t>1</w:t>
        </w:r>
        <w:r w:rsidRPr="00EC6B6B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953371"/>
      <w:docPartObj>
        <w:docPartGallery w:val="Page Numbers (Bottom of Page)"/>
        <w:docPartUnique/>
      </w:docPartObj>
    </w:sdtPr>
    <w:sdtEndPr/>
    <w:sdtContent>
      <w:sdt>
        <w:sdtPr>
          <w:id w:val="-580066904"/>
          <w:docPartObj>
            <w:docPartGallery w:val="Page Numbers (Top of Page)"/>
            <w:docPartUnique/>
          </w:docPartObj>
        </w:sdtPr>
        <w:sdtEndPr/>
        <w:sdtContent>
          <w:p w:rsidR="00D45AAE" w:rsidRDefault="00D45AAE" w:rsidP="008C311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45AAE" w:rsidRDefault="00D45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AE" w:rsidRDefault="00D45AAE" w:rsidP="00334A7D">
      <w:r>
        <w:separator/>
      </w:r>
    </w:p>
  </w:footnote>
  <w:footnote w:type="continuationSeparator" w:id="0">
    <w:p w:rsidR="00D45AAE" w:rsidRDefault="00D45AAE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178"/>
    <w:multiLevelType w:val="hybridMultilevel"/>
    <w:tmpl w:val="DEB8F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97903"/>
    <w:multiLevelType w:val="hybridMultilevel"/>
    <w:tmpl w:val="4F9A2E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5491"/>
    <w:multiLevelType w:val="hybridMultilevel"/>
    <w:tmpl w:val="E92E4E4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1C8E"/>
    <w:multiLevelType w:val="hybridMultilevel"/>
    <w:tmpl w:val="45F8B3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4C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45456"/>
    <w:multiLevelType w:val="hybridMultilevel"/>
    <w:tmpl w:val="B0EA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F5C5A"/>
    <w:multiLevelType w:val="multilevel"/>
    <w:tmpl w:val="747EA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B3E8C"/>
    <w:multiLevelType w:val="multilevel"/>
    <w:tmpl w:val="2378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C0E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E832A5"/>
    <w:multiLevelType w:val="multilevel"/>
    <w:tmpl w:val="26D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A7061"/>
    <w:multiLevelType w:val="hybridMultilevel"/>
    <w:tmpl w:val="1CE01E4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71C26"/>
    <w:multiLevelType w:val="multilevel"/>
    <w:tmpl w:val="44B4F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15C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912DA5"/>
    <w:multiLevelType w:val="multilevel"/>
    <w:tmpl w:val="8108B4C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9"/>
    <w:rsid w:val="000214A7"/>
    <w:rsid w:val="000414CD"/>
    <w:rsid w:val="00060217"/>
    <w:rsid w:val="00063696"/>
    <w:rsid w:val="000B79BA"/>
    <w:rsid w:val="000C4826"/>
    <w:rsid w:val="000E38E6"/>
    <w:rsid w:val="000F60C9"/>
    <w:rsid w:val="001127AD"/>
    <w:rsid w:val="00193A96"/>
    <w:rsid w:val="001C55F4"/>
    <w:rsid w:val="001C59A5"/>
    <w:rsid w:val="00210ABD"/>
    <w:rsid w:val="00236C76"/>
    <w:rsid w:val="002404AC"/>
    <w:rsid w:val="00251DFB"/>
    <w:rsid w:val="00297828"/>
    <w:rsid w:val="002C07AA"/>
    <w:rsid w:val="0033032C"/>
    <w:rsid w:val="00334A7D"/>
    <w:rsid w:val="00334B8A"/>
    <w:rsid w:val="00361489"/>
    <w:rsid w:val="00366637"/>
    <w:rsid w:val="003700B9"/>
    <w:rsid w:val="003C3AC9"/>
    <w:rsid w:val="003C7497"/>
    <w:rsid w:val="003E5F53"/>
    <w:rsid w:val="003E7FC2"/>
    <w:rsid w:val="00404E41"/>
    <w:rsid w:val="004100C5"/>
    <w:rsid w:val="00433669"/>
    <w:rsid w:val="00453249"/>
    <w:rsid w:val="00480AE1"/>
    <w:rsid w:val="00482CC0"/>
    <w:rsid w:val="004A3EF4"/>
    <w:rsid w:val="004C1AD7"/>
    <w:rsid w:val="004E2C38"/>
    <w:rsid w:val="005160CD"/>
    <w:rsid w:val="00555ADD"/>
    <w:rsid w:val="00591A99"/>
    <w:rsid w:val="005C458A"/>
    <w:rsid w:val="00607449"/>
    <w:rsid w:val="006315D4"/>
    <w:rsid w:val="00637683"/>
    <w:rsid w:val="00646775"/>
    <w:rsid w:val="0072175A"/>
    <w:rsid w:val="007228C9"/>
    <w:rsid w:val="007238DB"/>
    <w:rsid w:val="00743BC5"/>
    <w:rsid w:val="00753182"/>
    <w:rsid w:val="00756C0C"/>
    <w:rsid w:val="00790709"/>
    <w:rsid w:val="00796570"/>
    <w:rsid w:val="007A33A1"/>
    <w:rsid w:val="007B2B89"/>
    <w:rsid w:val="007C309E"/>
    <w:rsid w:val="007E15F6"/>
    <w:rsid w:val="00836597"/>
    <w:rsid w:val="00842E1C"/>
    <w:rsid w:val="00843953"/>
    <w:rsid w:val="00861B71"/>
    <w:rsid w:val="00872010"/>
    <w:rsid w:val="008863B1"/>
    <w:rsid w:val="0089216A"/>
    <w:rsid w:val="008A57C4"/>
    <w:rsid w:val="008C3113"/>
    <w:rsid w:val="00914692"/>
    <w:rsid w:val="009239F2"/>
    <w:rsid w:val="009355AB"/>
    <w:rsid w:val="00937473"/>
    <w:rsid w:val="0094007B"/>
    <w:rsid w:val="00945CDB"/>
    <w:rsid w:val="009637B0"/>
    <w:rsid w:val="00975DE3"/>
    <w:rsid w:val="009858A8"/>
    <w:rsid w:val="00990E28"/>
    <w:rsid w:val="009A319B"/>
    <w:rsid w:val="009C022C"/>
    <w:rsid w:val="009C0EBA"/>
    <w:rsid w:val="009C1573"/>
    <w:rsid w:val="00A21353"/>
    <w:rsid w:val="00A36EBF"/>
    <w:rsid w:val="00A65194"/>
    <w:rsid w:val="00A96382"/>
    <w:rsid w:val="00AB7F44"/>
    <w:rsid w:val="00B5422C"/>
    <w:rsid w:val="00B81C89"/>
    <w:rsid w:val="00B82B3E"/>
    <w:rsid w:val="00BC493B"/>
    <w:rsid w:val="00BD4C97"/>
    <w:rsid w:val="00BD6142"/>
    <w:rsid w:val="00BE0200"/>
    <w:rsid w:val="00BE0B34"/>
    <w:rsid w:val="00BE762F"/>
    <w:rsid w:val="00C616EB"/>
    <w:rsid w:val="00C83039"/>
    <w:rsid w:val="00CD1200"/>
    <w:rsid w:val="00CE2E51"/>
    <w:rsid w:val="00CF4A18"/>
    <w:rsid w:val="00D2349A"/>
    <w:rsid w:val="00D31D28"/>
    <w:rsid w:val="00D371A0"/>
    <w:rsid w:val="00D45AAE"/>
    <w:rsid w:val="00D72F88"/>
    <w:rsid w:val="00DD3A73"/>
    <w:rsid w:val="00E37CB9"/>
    <w:rsid w:val="00E55513"/>
    <w:rsid w:val="00EC6B6B"/>
    <w:rsid w:val="00F03F08"/>
    <w:rsid w:val="00F32641"/>
    <w:rsid w:val="00F730D9"/>
    <w:rsid w:val="00FA4927"/>
    <w:rsid w:val="00FA7090"/>
    <w:rsid w:val="00FB4415"/>
    <w:rsid w:val="00FD0C1C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493B"/>
    <w:pPr>
      <w:spacing w:before="180"/>
      <w:outlineLvl w:val="1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Header">
    <w:name w:val="header"/>
    <w:basedOn w:val="Normal"/>
    <w:link w:val="HeaderChar"/>
    <w:uiPriority w:val="99"/>
    <w:rsid w:val="0079070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366637"/>
    <w:pPr>
      <w:jc w:val="center"/>
    </w:pPr>
  </w:style>
  <w:style w:type="character" w:customStyle="1" w:styleId="HeaderChar">
    <w:name w:val="Header Char"/>
    <w:link w:val="Header"/>
    <w:uiPriority w:val="99"/>
    <w:rsid w:val="00790709"/>
    <w:rPr>
      <w:rFonts w:ascii="Century Gothic" w:hAnsi="Century Gothic"/>
      <w:sz w:val="18"/>
      <w:szCs w:val="24"/>
    </w:rPr>
  </w:style>
  <w:style w:type="character" w:customStyle="1" w:styleId="Heading2Char">
    <w:name w:val="Heading 2 Char"/>
    <w:link w:val="Heading2"/>
    <w:uiPriority w:val="9"/>
    <w:rsid w:val="00790709"/>
    <w:rPr>
      <w:rFonts w:ascii="Century Gothic" w:hAnsi="Century Gothic"/>
      <w:sz w:val="18"/>
      <w:szCs w:val="24"/>
    </w:r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table" w:styleId="TableGrid">
    <w:name w:val="Table Grid"/>
    <w:basedOn w:val="TableNormal"/>
    <w:rsid w:val="0060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44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3113"/>
    <w:rPr>
      <w:rFonts w:ascii="Century Gothic" w:hAnsi="Century Gothic"/>
      <w:sz w:val="18"/>
      <w:szCs w:val="24"/>
    </w:rPr>
  </w:style>
  <w:style w:type="character" w:styleId="Hyperlink">
    <w:name w:val="Hyperlink"/>
    <w:basedOn w:val="DefaultParagraphFont"/>
    <w:rsid w:val="00E37CB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D45AAE"/>
    <w:pPr>
      <w:spacing w:line="240" w:lineRule="auto"/>
      <w:jc w:val="center"/>
    </w:pPr>
    <w:rPr>
      <w:rFonts w:ascii="Times New Roman" w:hAnsi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45AAE"/>
    <w:rPr>
      <w:b/>
      <w:sz w:val="24"/>
      <w:lang w:val="en-GB"/>
    </w:rPr>
  </w:style>
  <w:style w:type="paragraph" w:styleId="Subtitle">
    <w:name w:val="Subtitle"/>
    <w:basedOn w:val="Normal"/>
    <w:link w:val="SubtitleChar"/>
    <w:qFormat/>
    <w:rsid w:val="00D45AAE"/>
    <w:pPr>
      <w:spacing w:line="240" w:lineRule="auto"/>
    </w:pPr>
    <w:rPr>
      <w:rFonts w:ascii="Arial" w:hAnsi="Arial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5AAE"/>
    <w:rPr>
      <w:rFonts w:ascii="Arial" w:hAnsi="Arial"/>
      <w:b/>
      <w:lang w:val="en-GB"/>
    </w:rPr>
  </w:style>
  <w:style w:type="character" w:styleId="FollowedHyperlink">
    <w:name w:val="FollowedHyperlink"/>
    <w:basedOn w:val="DefaultParagraphFont"/>
    <w:rsid w:val="008863B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C458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493B"/>
    <w:pPr>
      <w:spacing w:before="180"/>
      <w:outlineLvl w:val="1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Header">
    <w:name w:val="header"/>
    <w:basedOn w:val="Normal"/>
    <w:link w:val="HeaderChar"/>
    <w:uiPriority w:val="99"/>
    <w:rsid w:val="0079070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366637"/>
    <w:pPr>
      <w:jc w:val="center"/>
    </w:pPr>
  </w:style>
  <w:style w:type="character" w:customStyle="1" w:styleId="HeaderChar">
    <w:name w:val="Header Char"/>
    <w:link w:val="Header"/>
    <w:uiPriority w:val="99"/>
    <w:rsid w:val="00790709"/>
    <w:rPr>
      <w:rFonts w:ascii="Century Gothic" w:hAnsi="Century Gothic"/>
      <w:sz w:val="18"/>
      <w:szCs w:val="24"/>
    </w:rPr>
  </w:style>
  <w:style w:type="character" w:customStyle="1" w:styleId="Heading2Char">
    <w:name w:val="Heading 2 Char"/>
    <w:link w:val="Heading2"/>
    <w:uiPriority w:val="9"/>
    <w:rsid w:val="00790709"/>
    <w:rPr>
      <w:rFonts w:ascii="Century Gothic" w:hAnsi="Century Gothic"/>
      <w:sz w:val="18"/>
      <w:szCs w:val="24"/>
    </w:r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table" w:styleId="TableGrid">
    <w:name w:val="Table Grid"/>
    <w:basedOn w:val="TableNormal"/>
    <w:rsid w:val="0060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44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3113"/>
    <w:rPr>
      <w:rFonts w:ascii="Century Gothic" w:hAnsi="Century Gothic"/>
      <w:sz w:val="18"/>
      <w:szCs w:val="24"/>
    </w:rPr>
  </w:style>
  <w:style w:type="character" w:styleId="Hyperlink">
    <w:name w:val="Hyperlink"/>
    <w:basedOn w:val="DefaultParagraphFont"/>
    <w:rsid w:val="00E37CB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D45AAE"/>
    <w:pPr>
      <w:spacing w:line="240" w:lineRule="auto"/>
      <w:jc w:val="center"/>
    </w:pPr>
    <w:rPr>
      <w:rFonts w:ascii="Times New Roman" w:hAnsi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45AAE"/>
    <w:rPr>
      <w:b/>
      <w:sz w:val="24"/>
      <w:lang w:val="en-GB"/>
    </w:rPr>
  </w:style>
  <w:style w:type="paragraph" w:styleId="Subtitle">
    <w:name w:val="Subtitle"/>
    <w:basedOn w:val="Normal"/>
    <w:link w:val="SubtitleChar"/>
    <w:qFormat/>
    <w:rsid w:val="00D45AAE"/>
    <w:pPr>
      <w:spacing w:line="240" w:lineRule="auto"/>
    </w:pPr>
    <w:rPr>
      <w:rFonts w:ascii="Arial" w:hAnsi="Arial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5AAE"/>
    <w:rPr>
      <w:rFonts w:ascii="Arial" w:hAnsi="Arial"/>
      <w:b/>
      <w:lang w:val="en-GB"/>
    </w:rPr>
  </w:style>
  <w:style w:type="character" w:styleId="FollowedHyperlink">
    <w:name w:val="FollowedHyperlink"/>
    <w:basedOn w:val="DefaultParagraphFont"/>
    <w:rsid w:val="008863B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C458A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prints.lse.ac.uk/2633/1/Narrativeinterviewing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tationmachine.net/index2.php?reqstyleid=2&amp;newstyle=2&amp;stylebox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wl.english.purdue.edu/owl/resource/560/06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2.hud.ac.uk/hhs/nme/books/2006/Chapter_9_-_Clive_Baldwin.pdf%20Accessed%20July%2020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yllab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05E8-AB1D-4F58-B1B3-866075D6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540</TotalTime>
  <Pages>19</Pages>
  <Words>4065</Words>
  <Characters>25274</Characters>
  <Application>Microsoft Office Word</Application>
  <DocSecurity>0</DocSecurity>
  <Lines>210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26</cp:revision>
  <cp:lastPrinted>2011-07-05T18:04:00Z</cp:lastPrinted>
  <dcterms:created xsi:type="dcterms:W3CDTF">2013-04-05T16:12:00Z</dcterms:created>
  <dcterms:modified xsi:type="dcterms:W3CDTF">2013-04-18T13:46:00Z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